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E8C25" w14:textId="77777777" w:rsidR="008A2143" w:rsidRPr="008974A0" w:rsidRDefault="00FF0FAD">
      <w:pPr>
        <w:rPr>
          <w:rFonts w:cstheme="minorHAnsi"/>
          <w:b/>
          <w:lang w:val="en-GB"/>
        </w:rPr>
      </w:pPr>
      <w:r w:rsidRPr="008974A0">
        <w:rPr>
          <w:rFonts w:cstheme="minorHAnsi"/>
          <w:b/>
          <w:lang w:val="en-GB"/>
        </w:rPr>
        <w:t>Hand-out</w:t>
      </w:r>
      <w:r w:rsidR="008A2143" w:rsidRPr="008974A0">
        <w:rPr>
          <w:rFonts w:cstheme="minorHAnsi"/>
          <w:b/>
          <w:lang w:val="en-GB"/>
        </w:rPr>
        <w:t xml:space="preserve"> </w:t>
      </w:r>
      <w:r w:rsidR="002A230E" w:rsidRPr="008974A0">
        <w:rPr>
          <w:rFonts w:cstheme="minorHAnsi"/>
          <w:b/>
          <w:lang w:val="en-GB"/>
        </w:rPr>
        <w:t>Behavioural Operations Management</w:t>
      </w:r>
    </w:p>
    <w:p w14:paraId="718853E5" w14:textId="1B3FA525" w:rsidR="008A2143" w:rsidRPr="004806E7" w:rsidRDefault="008A2143">
      <w:pPr>
        <w:rPr>
          <w:rFonts w:cstheme="minorHAnsi"/>
          <w:b/>
          <w:lang w:val="en-GB"/>
        </w:rPr>
      </w:pPr>
      <w:r w:rsidRPr="008974A0">
        <w:rPr>
          <w:rFonts w:cstheme="minorHAnsi"/>
          <w:b/>
          <w:lang w:val="en-GB"/>
        </w:rPr>
        <w:t>WS 201</w:t>
      </w:r>
      <w:r w:rsidR="004E587D">
        <w:rPr>
          <w:rFonts w:cstheme="minorHAnsi"/>
          <w:b/>
          <w:lang w:val="en-GB"/>
        </w:rPr>
        <w:t>9</w:t>
      </w:r>
      <w:r w:rsidRPr="008974A0">
        <w:rPr>
          <w:rFonts w:cstheme="minorHAnsi"/>
          <w:b/>
          <w:lang w:val="en-GB"/>
        </w:rPr>
        <w:t>/20</w:t>
      </w:r>
      <w:r w:rsidR="004E587D">
        <w:rPr>
          <w:rFonts w:cstheme="minorHAnsi"/>
          <w:b/>
          <w:lang w:val="en-GB"/>
        </w:rPr>
        <w:t>20</w:t>
      </w:r>
      <w:r w:rsidR="004806E7">
        <w:rPr>
          <w:rFonts w:cstheme="minorHAnsi"/>
          <w:b/>
          <w:lang w:val="en-GB"/>
        </w:rPr>
        <w:t xml:space="preserve">, </w:t>
      </w:r>
      <w:r w:rsidR="004806E7">
        <w:rPr>
          <w:rFonts w:cstheme="minorHAnsi"/>
          <w:lang w:val="en-GB"/>
        </w:rPr>
        <w:t>v</w:t>
      </w:r>
      <w:r w:rsidR="008E6B2D" w:rsidRPr="008974A0">
        <w:rPr>
          <w:rFonts w:cstheme="minorHAnsi"/>
          <w:lang w:val="en-GB"/>
        </w:rPr>
        <w:t xml:space="preserve">ersion: </w:t>
      </w:r>
      <w:r w:rsidR="00E14413">
        <w:rPr>
          <w:rFonts w:cstheme="minorHAnsi"/>
          <w:lang w:val="en-GB"/>
        </w:rPr>
        <w:t>30</w:t>
      </w:r>
      <w:bookmarkStart w:id="0" w:name="_GoBack"/>
      <w:bookmarkEnd w:id="0"/>
      <w:r w:rsidR="00F46884" w:rsidRPr="008974A0">
        <w:rPr>
          <w:rFonts w:cstheme="minorHAnsi"/>
          <w:lang w:val="en-GB"/>
        </w:rPr>
        <w:t xml:space="preserve"> </w:t>
      </w:r>
      <w:r w:rsidR="00FC42F7">
        <w:rPr>
          <w:rFonts w:cstheme="minorHAnsi"/>
          <w:lang w:val="en-GB"/>
        </w:rPr>
        <w:t>September</w:t>
      </w:r>
      <w:r w:rsidR="004E587D">
        <w:rPr>
          <w:rFonts w:cstheme="minorHAnsi"/>
          <w:lang w:val="en-GB"/>
        </w:rPr>
        <w:t xml:space="preserve"> 2019</w:t>
      </w:r>
    </w:p>
    <w:p w14:paraId="16076E22" w14:textId="77777777" w:rsidR="008A2143" w:rsidRDefault="008A2143">
      <w:pPr>
        <w:rPr>
          <w:rFonts w:cstheme="minorHAnsi"/>
          <w:u w:val="single"/>
          <w:lang w:val="en-GB"/>
        </w:rPr>
      </w:pPr>
    </w:p>
    <w:p w14:paraId="3618BE3B" w14:textId="77777777" w:rsidR="0091455C" w:rsidRPr="0091455C" w:rsidRDefault="0091455C" w:rsidP="0091455C">
      <w:pPr>
        <w:rPr>
          <w:rFonts w:cstheme="minorHAnsi"/>
          <w:lang w:val="en-GB"/>
        </w:rPr>
      </w:pPr>
      <w:r w:rsidRPr="0091455C">
        <w:rPr>
          <w:rFonts w:cstheme="minorHAnsi"/>
          <w:lang w:val="en-GB"/>
        </w:rPr>
        <w:t xml:space="preserve">Please note: This document reflects our planning before the term started; it will </w:t>
      </w:r>
      <w:r w:rsidRPr="0091455C">
        <w:rPr>
          <w:rFonts w:cstheme="minorHAnsi"/>
          <w:b/>
          <w:lang w:val="en-GB"/>
        </w:rPr>
        <w:t>not</w:t>
      </w:r>
      <w:r w:rsidRPr="0091455C">
        <w:rPr>
          <w:rFonts w:cstheme="minorHAnsi"/>
          <w:lang w:val="en-GB"/>
        </w:rPr>
        <w:t xml:space="preserve"> be updated </w:t>
      </w:r>
      <w:r>
        <w:rPr>
          <w:rFonts w:cstheme="minorHAnsi"/>
          <w:lang w:val="en-GB"/>
        </w:rPr>
        <w:t xml:space="preserve">regularly. </w:t>
      </w:r>
      <w:r w:rsidRPr="0091455C">
        <w:rPr>
          <w:rFonts w:cstheme="minorHAnsi"/>
          <w:lang w:val="en-GB"/>
        </w:rPr>
        <w:t xml:space="preserve">For short-term changes regarding rooms or times, see Campus. Changes regarding the content will be discussed in class and, if appropriate, </w:t>
      </w:r>
      <w:r>
        <w:rPr>
          <w:rFonts w:cstheme="minorHAnsi"/>
          <w:lang w:val="en-GB"/>
        </w:rPr>
        <w:t xml:space="preserve">communicated via </w:t>
      </w:r>
      <w:proofErr w:type="spellStart"/>
      <w:r>
        <w:rPr>
          <w:rFonts w:cstheme="minorHAnsi"/>
          <w:lang w:val="en-GB"/>
        </w:rPr>
        <w:t>Ilias</w:t>
      </w:r>
      <w:proofErr w:type="spellEnd"/>
      <w:r>
        <w:rPr>
          <w:rFonts w:cstheme="minorHAnsi"/>
          <w:lang w:val="en-GB"/>
        </w:rPr>
        <w:t>.</w:t>
      </w:r>
    </w:p>
    <w:p w14:paraId="6E46B9E5" w14:textId="77777777" w:rsidR="0091455C" w:rsidRPr="0091455C" w:rsidRDefault="0091455C">
      <w:pPr>
        <w:rPr>
          <w:rFonts w:cstheme="minorHAnsi"/>
          <w:u w:val="single"/>
          <w:lang w:val="en-GB"/>
        </w:rPr>
      </w:pPr>
    </w:p>
    <w:p w14:paraId="2A566594" w14:textId="77777777" w:rsidR="003A1717" w:rsidRPr="00FD2A4B" w:rsidRDefault="003A1717" w:rsidP="003A1717">
      <w:pPr>
        <w:rPr>
          <w:u w:val="single"/>
          <w:lang w:val="en-GB"/>
        </w:rPr>
      </w:pPr>
      <w:r>
        <w:rPr>
          <w:u w:val="single"/>
          <w:lang w:val="en-GB"/>
        </w:rPr>
        <w:t>Technicalities</w:t>
      </w:r>
    </w:p>
    <w:p w14:paraId="4F839B15" w14:textId="77777777" w:rsidR="003A1717" w:rsidRDefault="003A1717" w:rsidP="003A1717">
      <w:pPr>
        <w:rPr>
          <w:lang w:val="en-GB"/>
        </w:rPr>
      </w:pPr>
      <w:r w:rsidRPr="0035524A">
        <w:rPr>
          <w:lang w:val="en-GB"/>
        </w:rPr>
        <w:t>One semester course, taught every seco</w:t>
      </w:r>
      <w:r>
        <w:rPr>
          <w:lang w:val="en-GB"/>
        </w:rPr>
        <w:t>nd semester in the winter term.</w:t>
      </w:r>
    </w:p>
    <w:p w14:paraId="06E156F0" w14:textId="77777777" w:rsidR="003A1717" w:rsidRDefault="003A1717" w:rsidP="003A1717">
      <w:pPr>
        <w:rPr>
          <w:lang w:val="en-GB"/>
        </w:rPr>
      </w:pPr>
      <w:r>
        <w:rPr>
          <w:lang w:val="en-GB"/>
        </w:rPr>
        <w:t>Six credit points; on average, four contact hours per week. Taught in English.</w:t>
      </w:r>
    </w:p>
    <w:p w14:paraId="0DD0F4A8" w14:textId="77777777" w:rsidR="003A1717" w:rsidRDefault="003A1717" w:rsidP="003A1717">
      <w:pPr>
        <w:rPr>
          <w:lang w:val="en-GB"/>
        </w:rPr>
      </w:pPr>
      <w:r w:rsidRPr="0035524A">
        <w:rPr>
          <w:lang w:val="en-GB"/>
        </w:rPr>
        <w:t>Course coordinator</w:t>
      </w:r>
      <w:r>
        <w:rPr>
          <w:lang w:val="en-GB"/>
        </w:rPr>
        <w:t xml:space="preserve"> and lecturer</w:t>
      </w:r>
      <w:r w:rsidRPr="0035524A">
        <w:rPr>
          <w:lang w:val="en-GB"/>
        </w:rPr>
        <w:t>: Prof Dr Andreas Gr</w:t>
      </w:r>
      <w:r>
        <w:rPr>
          <w:lang w:val="en-GB"/>
        </w:rPr>
        <w:t xml:space="preserve">ößler; tutorials: Ivan </w:t>
      </w:r>
      <w:proofErr w:type="spellStart"/>
      <w:r>
        <w:rPr>
          <w:rFonts w:cstheme="minorHAnsi"/>
          <w:lang w:val="en-GB"/>
        </w:rPr>
        <w:t>Ð</w:t>
      </w:r>
      <w:r>
        <w:rPr>
          <w:lang w:val="en-GB"/>
        </w:rPr>
        <w:t>ula</w:t>
      </w:r>
      <w:proofErr w:type="spellEnd"/>
      <w:r>
        <w:rPr>
          <w:lang w:val="en-GB"/>
        </w:rPr>
        <w:t xml:space="preserve"> and Manuel Brauch</w:t>
      </w:r>
    </w:p>
    <w:p w14:paraId="24467EBD" w14:textId="77777777" w:rsidR="003A1717" w:rsidRDefault="003A1717" w:rsidP="003A1717">
      <w:pPr>
        <w:rPr>
          <w:lang w:val="en-GB"/>
        </w:rPr>
      </w:pPr>
      <w:r>
        <w:rPr>
          <w:lang w:val="en-GB"/>
        </w:rPr>
        <w:t>Part of the MSc study programme in (technically oriented) business administration.</w:t>
      </w:r>
    </w:p>
    <w:p w14:paraId="3F78EADB" w14:textId="77777777" w:rsidR="003A1717" w:rsidRDefault="003A1717" w:rsidP="003A1717">
      <w:pPr>
        <w:rPr>
          <w:lang w:val="en-GB"/>
        </w:rPr>
      </w:pPr>
    </w:p>
    <w:p w14:paraId="1CD6B75E" w14:textId="77777777" w:rsidR="00C72B84" w:rsidRPr="008974A0" w:rsidRDefault="002A230E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Learning objectives</w:t>
      </w:r>
    </w:p>
    <w:p w14:paraId="74454286" w14:textId="77777777" w:rsidR="002A230E" w:rsidRPr="008974A0" w:rsidRDefault="002A230E" w:rsidP="002A230E">
      <w:pPr>
        <w:ind w:left="360" w:hanging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After successfully finishing the course, students can:</w:t>
      </w:r>
    </w:p>
    <w:p w14:paraId="2016036C" w14:textId="77777777" w:rsidR="002A230E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name and identify managerial decision-making biases</w:t>
      </w:r>
      <w:r w:rsidR="00530C7D" w:rsidRPr="008974A0">
        <w:rPr>
          <w:rFonts w:cstheme="minorHAnsi"/>
          <w:lang w:val="en-GB"/>
        </w:rPr>
        <w:t>;</w:t>
      </w:r>
    </w:p>
    <w:p w14:paraId="078DF9B7" w14:textId="77777777" w:rsidR="002A230E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discuss relevant experiments in the behavioural operations management literature</w:t>
      </w:r>
      <w:r w:rsidR="00530C7D" w:rsidRPr="008974A0">
        <w:rPr>
          <w:rFonts w:cstheme="minorHAnsi"/>
          <w:lang w:val="en-GB"/>
        </w:rPr>
        <w:t>;</w:t>
      </w:r>
    </w:p>
    <w:p w14:paraId="6CB18CC9" w14:textId="77777777" w:rsidR="004E78E7" w:rsidRPr="008974A0" w:rsidRDefault="002A230E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understand and evaluate improvement guidelines for operations’ decision-making</w:t>
      </w:r>
      <w:r w:rsidR="00530C7D" w:rsidRPr="008974A0">
        <w:rPr>
          <w:rFonts w:cstheme="minorHAnsi"/>
          <w:lang w:val="en-GB"/>
        </w:rPr>
        <w:t>;</w:t>
      </w:r>
    </w:p>
    <w:p w14:paraId="7272FAC5" w14:textId="77777777" w:rsidR="00383EBC" w:rsidRPr="008974A0" w:rsidRDefault="00383EBC" w:rsidP="002A230E">
      <w:pPr>
        <w:pStyle w:val="Listenabsatz"/>
        <w:numPr>
          <w:ilvl w:val="0"/>
          <w:numId w:val="3"/>
        </w:numPr>
        <w:ind w:left="360"/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>design simple experiments in the realm of dynamic decision making</w:t>
      </w:r>
      <w:r w:rsidR="00530C7D" w:rsidRPr="008974A0">
        <w:rPr>
          <w:rFonts w:cstheme="minorHAnsi"/>
          <w:lang w:val="en-GB"/>
        </w:rPr>
        <w:t>.</w:t>
      </w:r>
    </w:p>
    <w:p w14:paraId="400B4C3B" w14:textId="77777777" w:rsidR="008A2143" w:rsidRPr="008974A0" w:rsidRDefault="008A2143">
      <w:pPr>
        <w:rPr>
          <w:rFonts w:cstheme="minorHAnsi"/>
          <w:lang w:val="en-GB"/>
        </w:rPr>
      </w:pPr>
    </w:p>
    <w:p w14:paraId="0C78463C" w14:textId="77777777" w:rsidR="008A2143" w:rsidRPr="008974A0" w:rsidRDefault="002A230E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Content</w:t>
      </w:r>
    </w:p>
    <w:p w14:paraId="7D2B1441" w14:textId="77777777" w:rsidR="00931A40" w:rsidRPr="008974A0" w:rsidRDefault="002A230E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The course discusses managerial decision-making, cognition, and biases from an operations point of view, i.e. not only decision-making in high-level management teams are considered but also decision-making on the shop floor. </w:t>
      </w:r>
      <w:r w:rsidR="00F46884" w:rsidRPr="008974A0">
        <w:rPr>
          <w:rFonts w:cstheme="minorHAnsi"/>
          <w:lang w:val="en-GB"/>
        </w:rPr>
        <w:t xml:space="preserve">The effects of behavioural factors on organisational value creation processes is in the centre of interest. </w:t>
      </w:r>
      <w:r w:rsidRPr="008974A0">
        <w:rPr>
          <w:rFonts w:cstheme="minorHAnsi"/>
          <w:lang w:val="en-GB"/>
        </w:rPr>
        <w:t>Experiments on the topic are presented and, partially, repeated in class.</w:t>
      </w:r>
      <w:r w:rsidR="00DC0EAD" w:rsidRPr="008974A0">
        <w:rPr>
          <w:rFonts w:cstheme="minorHAnsi"/>
          <w:lang w:val="en-GB"/>
        </w:rPr>
        <w:t xml:space="preserve"> Students </w:t>
      </w:r>
      <w:r w:rsidR="00F46884" w:rsidRPr="008974A0">
        <w:rPr>
          <w:rFonts w:cstheme="minorHAnsi"/>
          <w:lang w:val="en-GB"/>
        </w:rPr>
        <w:t>learn about</w:t>
      </w:r>
      <w:r w:rsidR="00DC0EAD" w:rsidRPr="008974A0">
        <w:rPr>
          <w:rFonts w:cstheme="minorHAnsi"/>
          <w:lang w:val="en-GB"/>
        </w:rPr>
        <w:t xml:space="preserve"> simple experiments to investigate dynamic decision making.</w:t>
      </w:r>
    </w:p>
    <w:p w14:paraId="78B5051C" w14:textId="77777777" w:rsidR="002A230E" w:rsidRPr="008974A0" w:rsidRDefault="002A230E">
      <w:pPr>
        <w:rPr>
          <w:rFonts w:cstheme="minorHAnsi"/>
          <w:lang w:val="en-GB"/>
        </w:rPr>
      </w:pPr>
    </w:p>
    <w:p w14:paraId="5391FAFB" w14:textId="77777777" w:rsidR="00FF0FAD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Timetable</w:t>
      </w:r>
    </w:p>
    <w:p w14:paraId="22565A1C" w14:textId="735D0FDF" w:rsidR="008974A0" w:rsidRPr="008974A0" w:rsidRDefault="008974A0" w:rsidP="00FF0FAD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Lectures will be held on </w:t>
      </w:r>
      <w:r w:rsidR="00FF17B3" w:rsidRPr="00FF17B3">
        <w:rPr>
          <w:rFonts w:cstheme="minorHAnsi"/>
          <w:lang w:val="en-GB"/>
        </w:rPr>
        <w:t>Mondays</w:t>
      </w:r>
      <w:r w:rsidRPr="00FF17B3">
        <w:rPr>
          <w:rFonts w:cstheme="minorHAnsi"/>
          <w:lang w:val="en-GB"/>
        </w:rPr>
        <w:t xml:space="preserve">, </w:t>
      </w:r>
      <w:r w:rsidR="004E587D" w:rsidRPr="00FF17B3">
        <w:rPr>
          <w:rFonts w:cstheme="minorHAnsi"/>
          <w:lang w:val="en-GB"/>
        </w:rPr>
        <w:t>15</w:t>
      </w:r>
      <w:r w:rsidRPr="00FF17B3">
        <w:rPr>
          <w:rFonts w:cstheme="minorHAnsi"/>
          <w:lang w:val="en-GB"/>
        </w:rPr>
        <w:t>:45-1</w:t>
      </w:r>
      <w:r w:rsidR="004E587D" w:rsidRPr="00FF17B3">
        <w:rPr>
          <w:rFonts w:cstheme="minorHAnsi"/>
          <w:lang w:val="en-GB"/>
        </w:rPr>
        <w:t>7</w:t>
      </w:r>
      <w:r w:rsidRPr="00FF17B3">
        <w:rPr>
          <w:rFonts w:cstheme="minorHAnsi"/>
          <w:lang w:val="en-GB"/>
        </w:rPr>
        <w:t xml:space="preserve">:15 in M </w:t>
      </w:r>
      <w:r w:rsidR="001A4450" w:rsidRPr="00FF17B3">
        <w:rPr>
          <w:rFonts w:cstheme="minorHAnsi"/>
          <w:lang w:val="en-GB"/>
        </w:rPr>
        <w:t>1</w:t>
      </w:r>
      <w:r w:rsidR="00FF17B3" w:rsidRPr="00FF17B3">
        <w:rPr>
          <w:rFonts w:cstheme="minorHAnsi"/>
          <w:lang w:val="en-GB"/>
        </w:rPr>
        <w:t>7</w:t>
      </w:r>
      <w:r w:rsidR="001A4450" w:rsidRPr="00FF17B3">
        <w:rPr>
          <w:rFonts w:cstheme="minorHAnsi"/>
          <w:lang w:val="en-GB"/>
        </w:rPr>
        <w:t>.</w:t>
      </w:r>
      <w:r w:rsidR="00FF17B3" w:rsidRPr="00FF17B3">
        <w:rPr>
          <w:rFonts w:cstheme="minorHAnsi"/>
          <w:lang w:val="en-GB"/>
        </w:rPr>
        <w:t>17</w:t>
      </w:r>
      <w:r w:rsidRPr="00FF17B3">
        <w:rPr>
          <w:rFonts w:cstheme="minorHAnsi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87"/>
        <w:gridCol w:w="5496"/>
        <w:gridCol w:w="2313"/>
      </w:tblGrid>
      <w:tr w:rsidR="005B1544" w:rsidRPr="008974A0" w14:paraId="7B2726B9" w14:textId="77777777" w:rsidTr="0050720C">
        <w:tc>
          <w:tcPr>
            <w:tcW w:w="1587" w:type="dxa"/>
          </w:tcPr>
          <w:p w14:paraId="65CB9F5D" w14:textId="77777777" w:rsidR="005B1544" w:rsidRPr="008974A0" w:rsidRDefault="002A230E" w:rsidP="00FF0FAD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5496" w:type="dxa"/>
          </w:tcPr>
          <w:p w14:paraId="4FAD9FA8" w14:textId="77777777" w:rsidR="005B1544" w:rsidRPr="008974A0" w:rsidRDefault="002A230E" w:rsidP="00FF0FAD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2313" w:type="dxa"/>
          </w:tcPr>
          <w:p w14:paraId="52D2C6F2" w14:textId="77777777" w:rsidR="005B1544" w:rsidRPr="008974A0" w:rsidRDefault="00821F9C" w:rsidP="00FF0FAD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Reading assignment</w:t>
            </w:r>
          </w:p>
        </w:tc>
      </w:tr>
      <w:tr w:rsidR="005B1544" w:rsidRPr="008974A0" w14:paraId="004B3F0A" w14:textId="77777777" w:rsidTr="0050720C">
        <w:tc>
          <w:tcPr>
            <w:tcW w:w="1587" w:type="dxa"/>
          </w:tcPr>
          <w:p w14:paraId="28058E3B" w14:textId="53C2A5A2" w:rsidR="005B1544" w:rsidRPr="008974A0" w:rsidRDefault="00FF17B3" w:rsidP="00FF0FA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21</w:t>
            </w:r>
            <w:r w:rsidR="002A230E" w:rsidRPr="008974A0">
              <w:rPr>
                <w:rFonts w:cstheme="minorHAnsi"/>
                <w:lang w:val="en-GB"/>
              </w:rPr>
              <w:t>/10/</w:t>
            </w:r>
            <w:r w:rsidR="005B1544" w:rsidRPr="008974A0">
              <w:rPr>
                <w:rFonts w:cstheme="minorHAnsi"/>
                <w:lang w:val="en-GB"/>
              </w:rPr>
              <w:t>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782E2D32" w14:textId="77777777" w:rsidR="005B1544" w:rsidRPr="008974A0" w:rsidRDefault="00F46884" w:rsidP="00FF0FAD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Introduction to department and to the course; course logistics; definition of behavioural operations management</w:t>
            </w:r>
          </w:p>
        </w:tc>
        <w:tc>
          <w:tcPr>
            <w:tcW w:w="2313" w:type="dxa"/>
          </w:tcPr>
          <w:p w14:paraId="1E88C71C" w14:textId="77777777" w:rsidR="005B1544" w:rsidRPr="008974A0" w:rsidRDefault="005B1544" w:rsidP="00FF0FAD">
            <w:pPr>
              <w:rPr>
                <w:rFonts w:cstheme="minorHAnsi"/>
                <w:lang w:val="en-GB"/>
              </w:rPr>
            </w:pPr>
          </w:p>
        </w:tc>
      </w:tr>
      <w:tr w:rsidR="005B1544" w:rsidRPr="008974A0" w14:paraId="10D33E3E" w14:textId="77777777" w:rsidTr="0050720C">
        <w:tc>
          <w:tcPr>
            <w:tcW w:w="1587" w:type="dxa"/>
          </w:tcPr>
          <w:p w14:paraId="61BE0925" w14:textId="5CB5903C" w:rsidR="005B1544" w:rsidRPr="008974A0" w:rsidRDefault="002A230E" w:rsidP="00820EE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820EE6">
              <w:rPr>
                <w:rFonts w:cstheme="minorHAnsi"/>
                <w:lang w:val="en-GB"/>
              </w:rPr>
              <w:t>8</w:t>
            </w:r>
            <w:r w:rsidRPr="008974A0">
              <w:rPr>
                <w:rFonts w:cstheme="minorHAnsi"/>
                <w:lang w:val="en-GB"/>
              </w:rPr>
              <w:t>/10/</w:t>
            </w:r>
            <w:r w:rsidR="005B1544" w:rsidRPr="008974A0">
              <w:rPr>
                <w:rFonts w:cstheme="minorHAnsi"/>
                <w:lang w:val="en-GB"/>
              </w:rPr>
              <w:t>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5271B838" w14:textId="77777777" w:rsidR="005B1544" w:rsidRPr="008974A0" w:rsidRDefault="00C75643" w:rsidP="005D2F7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F</w:t>
            </w:r>
            <w:r w:rsidR="00F46884" w:rsidRPr="008974A0">
              <w:rPr>
                <w:rFonts w:cstheme="minorHAnsi"/>
                <w:lang w:val="en-GB"/>
              </w:rPr>
              <w:t>oundations of behavioural operations</w:t>
            </w:r>
          </w:p>
        </w:tc>
        <w:tc>
          <w:tcPr>
            <w:tcW w:w="2313" w:type="dxa"/>
          </w:tcPr>
          <w:p w14:paraId="6FB51428" w14:textId="77777777" w:rsidR="005B1544" w:rsidRPr="008974A0" w:rsidRDefault="00422F81" w:rsidP="005D2F77">
            <w:pPr>
              <w:rPr>
                <w:rFonts w:cstheme="minorHAnsi"/>
                <w:lang w:val="en-GB"/>
              </w:rPr>
            </w:pPr>
            <w:proofErr w:type="spellStart"/>
            <w:r w:rsidRPr="0044430E">
              <w:rPr>
                <w:rFonts w:cstheme="minorHAnsi"/>
                <w:lang w:val="en-GB"/>
              </w:rPr>
              <w:t>Bendoly</w:t>
            </w:r>
            <w:proofErr w:type="spellEnd"/>
            <w:r w:rsidRPr="0044430E">
              <w:rPr>
                <w:rFonts w:cstheme="minorHAnsi"/>
                <w:lang w:val="en-GB"/>
              </w:rPr>
              <w:t xml:space="preserve"> et al., </w:t>
            </w:r>
            <w:proofErr w:type="spellStart"/>
            <w:r w:rsidRPr="0044430E">
              <w:rPr>
                <w:rFonts w:cstheme="minorHAnsi"/>
                <w:lang w:val="en-GB"/>
              </w:rPr>
              <w:t>c</w:t>
            </w:r>
            <w:r w:rsidR="00F46884" w:rsidRPr="0044430E">
              <w:rPr>
                <w:rFonts w:cstheme="minorHAnsi"/>
                <w:lang w:val="en-GB"/>
              </w:rPr>
              <w:t>h.</w:t>
            </w:r>
            <w:proofErr w:type="spellEnd"/>
            <w:r w:rsidR="00F46884" w:rsidRPr="0044430E">
              <w:rPr>
                <w:rFonts w:cstheme="minorHAnsi"/>
                <w:lang w:val="en-GB"/>
              </w:rPr>
              <w:t xml:space="preserve"> 1</w:t>
            </w:r>
          </w:p>
        </w:tc>
      </w:tr>
      <w:tr w:rsidR="00422F81" w:rsidRPr="008974A0" w14:paraId="27C1443F" w14:textId="77777777" w:rsidTr="0050720C">
        <w:tc>
          <w:tcPr>
            <w:tcW w:w="1587" w:type="dxa"/>
          </w:tcPr>
          <w:p w14:paraId="13077FCE" w14:textId="130CC813" w:rsidR="00422F81" w:rsidRPr="008974A0" w:rsidRDefault="00422F81" w:rsidP="00820EE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lastRenderedPageBreak/>
              <w:t>0</w:t>
            </w:r>
            <w:r w:rsidR="00820EE6">
              <w:rPr>
                <w:rFonts w:cstheme="minorHAnsi"/>
                <w:lang w:val="en-GB"/>
              </w:rPr>
              <w:t>4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21BECCEB" w14:textId="0A566883" w:rsidR="00422F81" w:rsidRPr="008974A0" w:rsidRDefault="00B67C81" w:rsidP="006C2DE2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Laboratory and field e</w:t>
            </w:r>
            <w:r w:rsidR="00422F81" w:rsidRPr="008974A0">
              <w:rPr>
                <w:rFonts w:cstheme="minorHAnsi"/>
                <w:lang w:val="en-GB"/>
              </w:rPr>
              <w:t xml:space="preserve">xperiments as primary investigation </w:t>
            </w:r>
            <w:r w:rsidR="006C2DE2">
              <w:rPr>
                <w:rFonts w:cstheme="minorHAnsi"/>
                <w:lang w:val="en-GB"/>
              </w:rPr>
              <w:t>methods</w:t>
            </w:r>
          </w:p>
        </w:tc>
        <w:tc>
          <w:tcPr>
            <w:tcW w:w="2313" w:type="dxa"/>
          </w:tcPr>
          <w:p w14:paraId="2FC806FF" w14:textId="77777777" w:rsidR="00422F81" w:rsidRPr="0044430E" w:rsidRDefault="00422F81" w:rsidP="00422F81">
            <w:pPr>
              <w:rPr>
                <w:rFonts w:cstheme="minorHAnsi"/>
                <w:lang w:val="en-GB"/>
              </w:rPr>
            </w:pPr>
            <w:proofErr w:type="spellStart"/>
            <w:r w:rsidRPr="0044430E">
              <w:rPr>
                <w:rFonts w:cstheme="minorHAnsi"/>
                <w:lang w:val="en-GB"/>
              </w:rPr>
              <w:t>Bendoly</w:t>
            </w:r>
            <w:proofErr w:type="spellEnd"/>
            <w:r w:rsidRPr="0044430E">
              <w:rPr>
                <w:rFonts w:cstheme="minorHAnsi"/>
                <w:lang w:val="en-GB"/>
              </w:rPr>
              <w:t xml:space="preserve"> et al., </w:t>
            </w:r>
            <w:proofErr w:type="spellStart"/>
            <w:r w:rsidRPr="0044430E">
              <w:rPr>
                <w:rFonts w:cstheme="minorHAnsi"/>
                <w:lang w:val="en-GB"/>
              </w:rPr>
              <w:t>ch.</w:t>
            </w:r>
            <w:proofErr w:type="spellEnd"/>
            <w:r w:rsidRPr="0044430E">
              <w:rPr>
                <w:rFonts w:cstheme="minorHAnsi"/>
                <w:lang w:val="en-GB"/>
              </w:rPr>
              <w:t xml:space="preserve"> 2</w:t>
            </w:r>
          </w:p>
        </w:tc>
      </w:tr>
      <w:tr w:rsidR="00422F81" w:rsidRPr="008974A0" w14:paraId="4FDC2DB6" w14:textId="77777777" w:rsidTr="0050720C">
        <w:tc>
          <w:tcPr>
            <w:tcW w:w="1587" w:type="dxa"/>
          </w:tcPr>
          <w:p w14:paraId="3C63F609" w14:textId="2EFFF584" w:rsidR="00422F81" w:rsidRPr="008974A0" w:rsidRDefault="004E587D" w:rsidP="00820EE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</w:t>
            </w:r>
            <w:r w:rsidR="00820EE6">
              <w:rPr>
                <w:rFonts w:cstheme="minorHAnsi"/>
                <w:lang w:val="en-GB"/>
              </w:rPr>
              <w:t>1</w:t>
            </w:r>
            <w:r w:rsidR="00422F81" w:rsidRPr="008974A0">
              <w:rPr>
                <w:rFonts w:cstheme="minorHAnsi"/>
                <w:lang w:val="en-GB"/>
              </w:rPr>
              <w:t>/11/201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61E2863E" w14:textId="7DE03629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 xml:space="preserve">Constraints and </w:t>
            </w:r>
            <w:r>
              <w:rPr>
                <w:rFonts w:cstheme="minorHAnsi"/>
                <w:lang w:val="en-GB"/>
              </w:rPr>
              <w:t>variability</w:t>
            </w:r>
            <w:r w:rsidR="00B67C81">
              <w:rPr>
                <w:rFonts w:cstheme="minorHAnsi"/>
                <w:lang w:val="en-GB"/>
              </w:rPr>
              <w:t xml:space="preserve"> in operational systems</w:t>
            </w:r>
          </w:p>
        </w:tc>
        <w:tc>
          <w:tcPr>
            <w:tcW w:w="2313" w:type="dxa"/>
          </w:tcPr>
          <w:p w14:paraId="4A44E398" w14:textId="77777777" w:rsidR="00422F81" w:rsidRPr="00BD0D8B" w:rsidRDefault="007B749F" w:rsidP="00422F81">
            <w:pPr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44430E">
              <w:rPr>
                <w:rFonts w:cstheme="minorHAnsi"/>
                <w:lang w:val="en-GB"/>
              </w:rPr>
              <w:t>Gupta&amp;Boyd</w:t>
            </w:r>
            <w:proofErr w:type="spellEnd"/>
            <w:r w:rsidRPr="0044430E">
              <w:rPr>
                <w:rFonts w:cstheme="minorHAnsi"/>
                <w:lang w:val="en-GB"/>
              </w:rPr>
              <w:t>, 2008</w:t>
            </w:r>
          </w:p>
        </w:tc>
      </w:tr>
      <w:tr w:rsidR="00422F81" w:rsidRPr="008974A0" w14:paraId="4DA51D95" w14:textId="77777777" w:rsidTr="0050720C">
        <w:tc>
          <w:tcPr>
            <w:tcW w:w="1587" w:type="dxa"/>
          </w:tcPr>
          <w:p w14:paraId="4CD283BF" w14:textId="398AC61B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18</w:t>
            </w:r>
            <w:r w:rsidR="00422F81" w:rsidRPr="008974A0">
              <w:rPr>
                <w:rFonts w:cstheme="minorHAnsi"/>
                <w:lang w:val="en-GB"/>
              </w:rPr>
              <w:t>/11/201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43150E0E" w14:textId="20D15B3A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Behavioural aspects in process analysis</w:t>
            </w:r>
            <w:r w:rsidR="00B67C81">
              <w:rPr>
                <w:rFonts w:cstheme="minorHAnsi"/>
                <w:lang w:val="en-GB"/>
              </w:rPr>
              <w:t xml:space="preserve"> and individual decision-making</w:t>
            </w:r>
          </w:p>
        </w:tc>
        <w:tc>
          <w:tcPr>
            <w:tcW w:w="2313" w:type="dxa"/>
          </w:tcPr>
          <w:p w14:paraId="19C8F67F" w14:textId="2B51E408" w:rsidR="00422F81" w:rsidRPr="00BD0D8B" w:rsidRDefault="00DD4E37" w:rsidP="00422F81">
            <w:pPr>
              <w:rPr>
                <w:rFonts w:cstheme="minorHAnsi"/>
                <w:highlight w:val="yellow"/>
                <w:lang w:val="en-GB"/>
              </w:rPr>
            </w:pPr>
            <w:r w:rsidRPr="00DD4E37">
              <w:rPr>
                <w:rFonts w:cstheme="minorHAnsi"/>
                <w:lang w:val="en-GB"/>
              </w:rPr>
              <w:t>Frederick, 2005</w:t>
            </w:r>
          </w:p>
        </w:tc>
      </w:tr>
      <w:tr w:rsidR="00422F81" w:rsidRPr="008974A0" w14:paraId="0AD8F96F" w14:textId="77777777" w:rsidTr="0050720C">
        <w:tc>
          <w:tcPr>
            <w:tcW w:w="1587" w:type="dxa"/>
          </w:tcPr>
          <w:p w14:paraId="526CC6DA" w14:textId="40F93A96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820EE6">
              <w:rPr>
                <w:rFonts w:cstheme="minorHAnsi"/>
                <w:lang w:val="en-GB"/>
              </w:rPr>
              <w:t>5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32157E5A" w14:textId="48CF2B32" w:rsidR="00422F81" w:rsidRPr="008974A0" w:rsidRDefault="00422F81" w:rsidP="00B304D7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Process control and improvement</w:t>
            </w:r>
            <w:r w:rsidR="00B304D7">
              <w:rPr>
                <w:rFonts w:cstheme="minorHAnsi"/>
                <w:lang w:val="en-GB"/>
              </w:rPr>
              <w:t>; forecasting decisions</w:t>
            </w:r>
          </w:p>
        </w:tc>
        <w:tc>
          <w:tcPr>
            <w:tcW w:w="2313" w:type="dxa"/>
          </w:tcPr>
          <w:p w14:paraId="7D9CFE69" w14:textId="77777777" w:rsidR="00422F81" w:rsidRPr="00BD0D8B" w:rsidRDefault="002A05E0" w:rsidP="00AB53AA">
            <w:pPr>
              <w:rPr>
                <w:rFonts w:cstheme="minorHAnsi"/>
                <w:highlight w:val="yellow"/>
                <w:lang w:val="en-GB"/>
              </w:rPr>
            </w:pPr>
            <w:r w:rsidRPr="006B34E0">
              <w:rPr>
                <w:rFonts w:cstheme="minorHAnsi"/>
                <w:lang w:val="en-GB"/>
              </w:rPr>
              <w:t>Langer, 19</w:t>
            </w:r>
            <w:r w:rsidR="00AB53AA" w:rsidRPr="006B34E0">
              <w:rPr>
                <w:rFonts w:cstheme="minorHAnsi"/>
                <w:lang w:val="en-GB"/>
              </w:rPr>
              <w:t>75</w:t>
            </w:r>
          </w:p>
        </w:tc>
      </w:tr>
      <w:tr w:rsidR="00422F81" w:rsidRPr="008974A0" w14:paraId="064CEB74" w14:textId="77777777" w:rsidTr="0050720C">
        <w:tc>
          <w:tcPr>
            <w:tcW w:w="1587" w:type="dxa"/>
          </w:tcPr>
          <w:p w14:paraId="40E5D165" w14:textId="0C78C268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02</w:t>
            </w:r>
            <w:r w:rsidR="00422F81" w:rsidRPr="008974A0">
              <w:rPr>
                <w:rFonts w:cstheme="minorHAnsi"/>
                <w:lang w:val="en-GB"/>
              </w:rPr>
              <w:t>/1</w:t>
            </w:r>
            <w:r w:rsidR="001C036F">
              <w:rPr>
                <w:rFonts w:cstheme="minorHAnsi"/>
                <w:lang w:val="en-GB"/>
              </w:rPr>
              <w:t>2</w:t>
            </w:r>
            <w:r w:rsidR="00422F81" w:rsidRPr="008974A0">
              <w:rPr>
                <w:rFonts w:cstheme="minorHAnsi"/>
                <w:lang w:val="en-GB"/>
              </w:rPr>
              <w:t>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4B9EE0C3" w14:textId="6D07071C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Human behaviour in scheduling</w:t>
            </w:r>
            <w:r w:rsidR="00B67C81">
              <w:rPr>
                <w:rFonts w:cstheme="minorHAnsi"/>
                <w:lang w:val="en-GB"/>
              </w:rPr>
              <w:t xml:space="preserve"> and queueing systems</w:t>
            </w:r>
          </w:p>
        </w:tc>
        <w:tc>
          <w:tcPr>
            <w:tcW w:w="2313" w:type="dxa"/>
          </w:tcPr>
          <w:p w14:paraId="29218736" w14:textId="77777777" w:rsidR="00422F81" w:rsidRPr="0056682F" w:rsidRDefault="007B49C6" w:rsidP="00422F81">
            <w:pPr>
              <w:rPr>
                <w:rFonts w:cstheme="minorHAnsi"/>
                <w:lang w:val="en-GB"/>
              </w:rPr>
            </w:pPr>
            <w:r w:rsidRPr="0056682F">
              <w:rPr>
                <w:rFonts w:cstheme="minorHAnsi"/>
                <w:lang w:val="en-GB"/>
              </w:rPr>
              <w:t>Jackson et al., 2004</w:t>
            </w:r>
          </w:p>
        </w:tc>
      </w:tr>
      <w:tr w:rsidR="00422F81" w:rsidRPr="008974A0" w14:paraId="31E204CB" w14:textId="77777777" w:rsidTr="0050720C">
        <w:tc>
          <w:tcPr>
            <w:tcW w:w="1587" w:type="dxa"/>
          </w:tcPr>
          <w:p w14:paraId="1F428488" w14:textId="4A7DFC3D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</w:t>
            </w:r>
            <w:r w:rsidR="00422F81" w:rsidRPr="008974A0">
              <w:rPr>
                <w:rFonts w:cstheme="minorHAnsi"/>
                <w:lang w:val="en-GB"/>
              </w:rPr>
              <w:t>/1</w:t>
            </w:r>
            <w:r w:rsidR="00422F81">
              <w:rPr>
                <w:rFonts w:cstheme="minorHAnsi"/>
                <w:lang w:val="en-GB"/>
              </w:rPr>
              <w:t>2</w:t>
            </w:r>
            <w:r w:rsidR="00422F81" w:rsidRPr="008974A0">
              <w:rPr>
                <w:rFonts w:cstheme="minorHAnsi"/>
                <w:lang w:val="en-GB"/>
              </w:rPr>
              <w:t>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061FC681" w14:textId="64F23113" w:rsidR="00422F81" w:rsidRPr="008974A0" w:rsidRDefault="00F5132E" w:rsidP="00B304D7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 xml:space="preserve">Endogenous effects of </w:t>
            </w:r>
            <w:r>
              <w:rPr>
                <w:rFonts w:cstheme="minorHAnsi"/>
                <w:lang w:val="en-GB"/>
              </w:rPr>
              <w:t xml:space="preserve">operator </w:t>
            </w:r>
            <w:r w:rsidR="0056682F">
              <w:rPr>
                <w:rFonts w:cstheme="minorHAnsi"/>
                <w:lang w:val="en-GB"/>
              </w:rPr>
              <w:t>or</w:t>
            </w:r>
            <w:r>
              <w:rPr>
                <w:rFonts w:cstheme="minorHAnsi"/>
                <w:lang w:val="en-GB"/>
              </w:rPr>
              <w:t xml:space="preserve"> customer </w:t>
            </w:r>
            <w:r w:rsidRPr="008974A0">
              <w:rPr>
                <w:rFonts w:cstheme="minorHAnsi"/>
                <w:lang w:val="en-GB"/>
              </w:rPr>
              <w:t>behaviour on performance</w:t>
            </w:r>
          </w:p>
        </w:tc>
        <w:tc>
          <w:tcPr>
            <w:tcW w:w="2313" w:type="dxa"/>
          </w:tcPr>
          <w:p w14:paraId="35665545" w14:textId="1E49B8FC" w:rsidR="00422F81" w:rsidRPr="00BD0D8B" w:rsidRDefault="0056682F" w:rsidP="00422F81">
            <w:pPr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56682F">
              <w:rPr>
                <w:rFonts w:cstheme="minorHAnsi"/>
                <w:lang w:val="en-GB"/>
              </w:rPr>
              <w:t>Huang&amp;Liu</w:t>
            </w:r>
            <w:proofErr w:type="spellEnd"/>
            <w:r w:rsidRPr="0056682F">
              <w:rPr>
                <w:rFonts w:cstheme="minorHAnsi"/>
                <w:lang w:val="en-GB"/>
              </w:rPr>
              <w:t>, 2015</w:t>
            </w:r>
          </w:p>
        </w:tc>
      </w:tr>
      <w:tr w:rsidR="00422F81" w:rsidRPr="008974A0" w14:paraId="38260B88" w14:textId="77777777" w:rsidTr="0050720C">
        <w:tc>
          <w:tcPr>
            <w:tcW w:w="1587" w:type="dxa"/>
          </w:tcPr>
          <w:p w14:paraId="46DEB996" w14:textId="0EEE4DB1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16</w:t>
            </w:r>
            <w:r w:rsidR="00422F81" w:rsidRPr="008974A0">
              <w:rPr>
                <w:rFonts w:cstheme="minorHAnsi"/>
                <w:lang w:val="en-GB"/>
              </w:rPr>
              <w:t>/12/201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496" w:type="dxa"/>
          </w:tcPr>
          <w:p w14:paraId="512985E3" w14:textId="77777777" w:rsidR="00150911" w:rsidRDefault="00150911" w:rsidP="00422F81">
            <w:pPr>
              <w:rPr>
                <w:rFonts w:cstheme="minorHAnsi"/>
                <w:lang w:val="en-GB"/>
              </w:rPr>
            </w:pPr>
            <w:r w:rsidRPr="00D5691A">
              <w:rPr>
                <w:rFonts w:cstheme="minorHAnsi"/>
                <w:i/>
                <w:lang w:val="en-GB"/>
              </w:rPr>
              <w:t>Mid-term assessment</w:t>
            </w:r>
          </w:p>
          <w:p w14:paraId="69828129" w14:textId="4F38DFFC" w:rsidR="00422F81" w:rsidRPr="008974A0" w:rsidRDefault="00F5132E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Other-regarding behaviour </w:t>
            </w:r>
            <w:r w:rsidR="00281B0E">
              <w:rPr>
                <w:rFonts w:cstheme="minorHAnsi"/>
                <w:lang w:val="en-GB"/>
              </w:rPr>
              <w:t xml:space="preserve">(fairness, reciprocity) </w:t>
            </w:r>
            <w:r>
              <w:rPr>
                <w:rFonts w:cstheme="minorHAnsi"/>
                <w:lang w:val="en-GB"/>
              </w:rPr>
              <w:t>and supplier-buyer relationships</w:t>
            </w:r>
          </w:p>
        </w:tc>
        <w:tc>
          <w:tcPr>
            <w:tcW w:w="2313" w:type="dxa"/>
          </w:tcPr>
          <w:p w14:paraId="6C85C4C1" w14:textId="77777777" w:rsidR="00F5132E" w:rsidRPr="00740FF2" w:rsidRDefault="00F5132E" w:rsidP="00422F81">
            <w:pPr>
              <w:rPr>
                <w:rFonts w:cstheme="minorHAnsi"/>
                <w:lang w:val="en-GB"/>
              </w:rPr>
            </w:pPr>
          </w:p>
          <w:p w14:paraId="4FBA0792" w14:textId="584A69F5" w:rsidR="00741D98" w:rsidRPr="00740FF2" w:rsidRDefault="00740FF2" w:rsidP="00422F81">
            <w:pPr>
              <w:rPr>
                <w:rFonts w:cstheme="minorHAnsi"/>
                <w:lang w:val="en-GB"/>
              </w:rPr>
            </w:pPr>
            <w:r w:rsidRPr="00740FF2">
              <w:rPr>
                <w:rFonts w:cstheme="minorHAnsi"/>
                <w:lang w:val="en-GB"/>
              </w:rPr>
              <w:t>Forsythe et al., 1994</w:t>
            </w:r>
          </w:p>
          <w:p w14:paraId="4EA201A6" w14:textId="48B125B1" w:rsidR="00422F81" w:rsidRPr="00740FF2" w:rsidRDefault="00422F81" w:rsidP="00422F81">
            <w:pPr>
              <w:rPr>
                <w:rFonts w:cstheme="minorHAnsi"/>
                <w:lang w:val="en-GB"/>
              </w:rPr>
            </w:pPr>
          </w:p>
        </w:tc>
      </w:tr>
      <w:tr w:rsidR="00422F81" w:rsidRPr="008974A0" w14:paraId="367AB0B6" w14:textId="77777777" w:rsidTr="0050720C">
        <w:tc>
          <w:tcPr>
            <w:tcW w:w="1587" w:type="dxa"/>
          </w:tcPr>
          <w:p w14:paraId="26952C29" w14:textId="54BDC9C1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  <w:r w:rsidR="004E587D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5496" w:type="dxa"/>
          </w:tcPr>
          <w:p w14:paraId="43CBECDF" w14:textId="73312B5B" w:rsidR="00422F81" w:rsidRPr="008974A0" w:rsidRDefault="00B67C81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Behavioural inventory decisions: Newsvendor and other inventory settings</w:t>
            </w:r>
          </w:p>
        </w:tc>
        <w:tc>
          <w:tcPr>
            <w:tcW w:w="2313" w:type="dxa"/>
          </w:tcPr>
          <w:p w14:paraId="014B07E6" w14:textId="77777777" w:rsidR="00422F81" w:rsidRPr="00BD0D8B" w:rsidRDefault="00953374" w:rsidP="00422F81">
            <w:pPr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D07026">
              <w:rPr>
                <w:rFonts w:cstheme="minorHAnsi"/>
                <w:lang w:val="en-GB"/>
              </w:rPr>
              <w:t>Schwei</w:t>
            </w:r>
            <w:r w:rsidR="00FE6E6A" w:rsidRPr="00D07026">
              <w:rPr>
                <w:rFonts w:cstheme="minorHAnsi"/>
                <w:lang w:val="en-GB"/>
              </w:rPr>
              <w:t>t</w:t>
            </w:r>
            <w:r w:rsidRPr="00D07026">
              <w:rPr>
                <w:rFonts w:cstheme="minorHAnsi"/>
                <w:lang w:val="en-GB"/>
              </w:rPr>
              <w:t>zer&amp;Cachon</w:t>
            </w:r>
            <w:proofErr w:type="spellEnd"/>
            <w:r w:rsidRPr="00D07026">
              <w:rPr>
                <w:rFonts w:cstheme="minorHAnsi"/>
                <w:lang w:val="en-GB"/>
              </w:rPr>
              <w:t>, 2000</w:t>
            </w:r>
          </w:p>
        </w:tc>
      </w:tr>
      <w:tr w:rsidR="00682671" w:rsidRPr="008974A0" w14:paraId="44EE9793" w14:textId="77777777" w:rsidTr="00F5132E">
        <w:tc>
          <w:tcPr>
            <w:tcW w:w="1587" w:type="dxa"/>
          </w:tcPr>
          <w:p w14:paraId="1BDA0BC4" w14:textId="06D92AD0" w:rsidR="00682671" w:rsidRPr="00850A86" w:rsidRDefault="00820EE6" w:rsidP="00422F81">
            <w:pPr>
              <w:rPr>
                <w:rFonts w:cstheme="minorHAnsi"/>
                <w:lang w:val="en-GB"/>
              </w:rPr>
            </w:pPr>
            <w:r w:rsidRPr="00850A86">
              <w:rPr>
                <w:rFonts w:cstheme="minorHAnsi"/>
                <w:lang w:val="en-GB"/>
              </w:rPr>
              <w:t>20</w:t>
            </w:r>
            <w:r w:rsidR="004E587D" w:rsidRPr="00850A86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7809" w:type="dxa"/>
            <w:gridSpan w:val="2"/>
          </w:tcPr>
          <w:p w14:paraId="17020E63" w14:textId="77777777" w:rsidR="00682671" w:rsidRPr="00850A86" w:rsidRDefault="00682671" w:rsidP="00422F81">
            <w:pPr>
              <w:rPr>
                <w:rFonts w:cstheme="minorHAnsi"/>
                <w:lang w:val="en-GB"/>
              </w:rPr>
            </w:pPr>
            <w:r w:rsidRPr="00850A86">
              <w:rPr>
                <w:rFonts w:cstheme="minorHAnsi"/>
                <w:i/>
                <w:lang w:val="en-GB"/>
              </w:rPr>
              <w:t>Guest lecture: Prof Florian Kapmeier (ESB Reutlingen)—Price forecasting in a commodity market</w:t>
            </w:r>
          </w:p>
        </w:tc>
      </w:tr>
      <w:tr w:rsidR="00422F81" w:rsidRPr="008974A0" w14:paraId="6FF29B34" w14:textId="77777777" w:rsidTr="0050720C">
        <w:tc>
          <w:tcPr>
            <w:tcW w:w="1587" w:type="dxa"/>
          </w:tcPr>
          <w:p w14:paraId="1039B14E" w14:textId="640DBDE0" w:rsidR="00422F81" w:rsidRPr="008974A0" w:rsidRDefault="00422F81" w:rsidP="00820EE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820EE6">
              <w:rPr>
                <w:rFonts w:cstheme="minorHAnsi"/>
                <w:lang w:val="en-GB"/>
              </w:rPr>
              <w:t>7</w:t>
            </w:r>
            <w:r w:rsidR="004E587D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5496" w:type="dxa"/>
          </w:tcPr>
          <w:p w14:paraId="1053BB15" w14:textId="53F5AD93" w:rsidR="00422F81" w:rsidRPr="008974A0" w:rsidRDefault="00422F81" w:rsidP="00422F81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Design of social supply chains</w:t>
            </w:r>
            <w:r w:rsidR="00B67C81">
              <w:rPr>
                <w:rFonts w:cstheme="minorHAnsi"/>
                <w:lang w:val="en-GB"/>
              </w:rPr>
              <w:t>; trust in supply networks</w:t>
            </w:r>
          </w:p>
        </w:tc>
        <w:tc>
          <w:tcPr>
            <w:tcW w:w="2313" w:type="dxa"/>
          </w:tcPr>
          <w:p w14:paraId="773CBB83" w14:textId="77777777" w:rsidR="00422F81" w:rsidRPr="00BD0D8B" w:rsidRDefault="002841C7" w:rsidP="00422F81">
            <w:pPr>
              <w:rPr>
                <w:rFonts w:cstheme="minorHAnsi"/>
                <w:highlight w:val="yellow"/>
                <w:lang w:val="en-GB"/>
              </w:rPr>
            </w:pPr>
            <w:proofErr w:type="spellStart"/>
            <w:r w:rsidRPr="00D07026">
              <w:rPr>
                <w:rFonts w:cstheme="minorHAnsi"/>
                <w:lang w:val="en-GB"/>
              </w:rPr>
              <w:t>Battacharya&amp;Sen</w:t>
            </w:r>
            <w:proofErr w:type="spellEnd"/>
            <w:r w:rsidRPr="00D07026">
              <w:rPr>
                <w:rFonts w:cstheme="minorHAnsi"/>
                <w:lang w:val="en-GB"/>
              </w:rPr>
              <w:t>, 2004</w:t>
            </w:r>
          </w:p>
        </w:tc>
      </w:tr>
      <w:tr w:rsidR="00422F81" w:rsidRPr="008974A0" w14:paraId="32B22C04" w14:textId="77777777" w:rsidTr="0050720C">
        <w:tc>
          <w:tcPr>
            <w:tcW w:w="1587" w:type="dxa"/>
          </w:tcPr>
          <w:p w14:paraId="49391B97" w14:textId="415FDD2C" w:rsidR="00422F81" w:rsidRPr="008974A0" w:rsidRDefault="00820EE6" w:rsidP="00422F81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</w:t>
            </w:r>
            <w:r w:rsidR="00A25521">
              <w:rPr>
                <w:rFonts w:cstheme="minorHAnsi"/>
                <w:lang w:val="en-GB"/>
              </w:rPr>
              <w:t>3</w:t>
            </w:r>
            <w:r>
              <w:rPr>
                <w:rFonts w:cstheme="minorHAnsi"/>
                <w:lang w:val="en-GB"/>
              </w:rPr>
              <w:t>/02</w:t>
            </w:r>
            <w:r w:rsidR="004E587D">
              <w:rPr>
                <w:rFonts w:cstheme="minorHAnsi"/>
                <w:lang w:val="en-GB"/>
              </w:rPr>
              <w:t>/2020</w:t>
            </w:r>
          </w:p>
        </w:tc>
        <w:tc>
          <w:tcPr>
            <w:tcW w:w="5496" w:type="dxa"/>
          </w:tcPr>
          <w:p w14:paraId="2EE459E1" w14:textId="7AB521AA" w:rsidR="00422F81" w:rsidRPr="008974A0" w:rsidRDefault="00B304D7" w:rsidP="00B304D7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Change management and organizational interventions</w:t>
            </w:r>
            <w:r w:rsidR="00740FF2">
              <w:rPr>
                <w:rFonts w:cstheme="minorHAnsi"/>
                <w:lang w:val="en-GB"/>
              </w:rPr>
              <w:t>; future of BOM</w:t>
            </w:r>
          </w:p>
        </w:tc>
        <w:tc>
          <w:tcPr>
            <w:tcW w:w="2313" w:type="dxa"/>
          </w:tcPr>
          <w:p w14:paraId="0958E768" w14:textId="78055221" w:rsidR="00422F81" w:rsidRPr="00740FF2" w:rsidRDefault="00820EE6" w:rsidP="00422F81">
            <w:pPr>
              <w:rPr>
                <w:rFonts w:cstheme="minorHAnsi"/>
                <w:lang w:val="en-GB"/>
              </w:rPr>
            </w:pPr>
            <w:proofErr w:type="spellStart"/>
            <w:r w:rsidRPr="00740FF2">
              <w:rPr>
                <w:rFonts w:cstheme="minorHAnsi"/>
                <w:lang w:val="en-GB"/>
              </w:rPr>
              <w:t>Bendoly</w:t>
            </w:r>
            <w:proofErr w:type="spellEnd"/>
            <w:r w:rsidRPr="00740FF2">
              <w:rPr>
                <w:rFonts w:cstheme="minorHAnsi"/>
                <w:lang w:val="en-GB"/>
              </w:rPr>
              <w:t xml:space="preserve"> et al., </w:t>
            </w:r>
            <w:proofErr w:type="spellStart"/>
            <w:r w:rsidRPr="00740FF2">
              <w:rPr>
                <w:rFonts w:cstheme="minorHAnsi"/>
                <w:lang w:val="en-GB"/>
              </w:rPr>
              <w:t>ch.</w:t>
            </w:r>
            <w:proofErr w:type="spellEnd"/>
            <w:r w:rsidRPr="00740FF2">
              <w:rPr>
                <w:rFonts w:cstheme="minorHAnsi"/>
                <w:lang w:val="en-GB"/>
              </w:rPr>
              <w:t xml:space="preserve"> 19</w:t>
            </w:r>
          </w:p>
        </w:tc>
      </w:tr>
      <w:tr w:rsidR="00242328" w:rsidRPr="00242328" w14:paraId="28F7876E" w14:textId="77777777" w:rsidTr="006B34E0">
        <w:tc>
          <w:tcPr>
            <w:tcW w:w="1587" w:type="dxa"/>
          </w:tcPr>
          <w:p w14:paraId="5CF92E3B" w14:textId="14628647" w:rsidR="00242328" w:rsidRPr="00E14413" w:rsidRDefault="00242328" w:rsidP="00422F81">
            <w:pPr>
              <w:rPr>
                <w:rFonts w:cstheme="minorHAnsi"/>
                <w:i/>
                <w:iCs/>
                <w:lang w:val="en-GB"/>
              </w:rPr>
            </w:pPr>
            <w:proofErr w:type="spellStart"/>
            <w:r w:rsidRPr="00E14413">
              <w:rPr>
                <w:rFonts w:cstheme="minorHAnsi"/>
                <w:i/>
                <w:iCs/>
                <w:lang w:val="en-GB"/>
              </w:rPr>
              <w:t>tbd</w:t>
            </w:r>
            <w:proofErr w:type="spellEnd"/>
          </w:p>
        </w:tc>
        <w:tc>
          <w:tcPr>
            <w:tcW w:w="7809" w:type="dxa"/>
            <w:gridSpan w:val="2"/>
          </w:tcPr>
          <w:p w14:paraId="774EE6C2" w14:textId="5AE266A4" w:rsidR="00242328" w:rsidRPr="00E14413" w:rsidRDefault="00242328" w:rsidP="00422F81">
            <w:pPr>
              <w:rPr>
                <w:rFonts w:cstheme="minorHAnsi"/>
                <w:i/>
                <w:iCs/>
                <w:lang w:val="en-GB"/>
              </w:rPr>
            </w:pPr>
            <w:r w:rsidRPr="00E14413">
              <w:rPr>
                <w:rFonts w:cstheme="minorHAnsi"/>
                <w:i/>
                <w:iCs/>
                <w:lang w:val="en-GB"/>
              </w:rPr>
              <w:t>Site visit</w:t>
            </w:r>
          </w:p>
        </w:tc>
      </w:tr>
    </w:tbl>
    <w:p w14:paraId="43E8784A" w14:textId="77777777" w:rsidR="008974A0" w:rsidRPr="00480D64" w:rsidRDefault="008974A0" w:rsidP="008974A0">
      <w:pPr>
        <w:spacing w:line="240" w:lineRule="auto"/>
        <w:rPr>
          <w:rFonts w:cstheme="minorHAnsi"/>
          <w:sz w:val="2"/>
          <w:lang w:val="de-DE"/>
        </w:rPr>
      </w:pPr>
    </w:p>
    <w:p w14:paraId="485B81E7" w14:textId="1925F418" w:rsidR="00ED5267" w:rsidRDefault="008974A0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Please read the chapter</w:t>
      </w:r>
      <w:r w:rsidR="009B7B67">
        <w:rPr>
          <w:rFonts w:cstheme="minorHAnsi"/>
          <w:lang w:val="en-GB"/>
        </w:rPr>
        <w:t>/article</w:t>
      </w:r>
      <w:r>
        <w:rPr>
          <w:rFonts w:cstheme="minorHAnsi"/>
          <w:lang w:val="en-GB"/>
        </w:rPr>
        <w:t xml:space="preserve"> indicated </w:t>
      </w:r>
      <w:r w:rsidRPr="0044430E">
        <w:rPr>
          <w:rFonts w:cstheme="minorHAnsi"/>
          <w:i/>
          <w:iCs/>
          <w:lang w:val="en-GB"/>
        </w:rPr>
        <w:t>before</w:t>
      </w:r>
      <w:r>
        <w:rPr>
          <w:rFonts w:cstheme="minorHAnsi"/>
          <w:lang w:val="en-GB"/>
        </w:rPr>
        <w:t xml:space="preserve"> the lecture</w:t>
      </w:r>
      <w:r w:rsidR="009B7B67">
        <w:rPr>
          <w:rFonts w:cstheme="minorHAnsi"/>
          <w:lang w:val="en-GB"/>
        </w:rPr>
        <w:t>. Together with the tutorial in that week,</w:t>
      </w:r>
      <w:r>
        <w:rPr>
          <w:rFonts w:cstheme="minorHAnsi"/>
          <w:lang w:val="en-GB"/>
        </w:rPr>
        <w:t xml:space="preserve"> </w:t>
      </w:r>
      <w:r w:rsidR="009B7B67">
        <w:rPr>
          <w:rFonts w:cstheme="minorHAnsi"/>
          <w:lang w:val="en-GB"/>
        </w:rPr>
        <w:t xml:space="preserve">this prepares </w:t>
      </w:r>
      <w:r w:rsidR="0044430E">
        <w:rPr>
          <w:rFonts w:cstheme="minorHAnsi"/>
          <w:lang w:val="en-GB"/>
        </w:rPr>
        <w:t>for</w:t>
      </w:r>
      <w:r w:rsidR="009B7B67">
        <w:rPr>
          <w:rFonts w:cstheme="minorHAnsi"/>
          <w:lang w:val="en-GB"/>
        </w:rPr>
        <w:t xml:space="preserve"> the content that is </w:t>
      </w:r>
      <w:r w:rsidR="0044430E">
        <w:rPr>
          <w:rFonts w:cstheme="minorHAnsi"/>
          <w:lang w:val="en-GB"/>
        </w:rPr>
        <w:t>addressed</w:t>
      </w:r>
      <w:r w:rsidR="009B7B67">
        <w:rPr>
          <w:rFonts w:cstheme="minorHAnsi"/>
          <w:lang w:val="en-GB"/>
        </w:rPr>
        <w:t xml:space="preserve"> in the lecture</w:t>
      </w:r>
      <w:r>
        <w:rPr>
          <w:rFonts w:cstheme="minorHAnsi"/>
          <w:lang w:val="en-GB"/>
        </w:rPr>
        <w:t>.</w:t>
      </w:r>
    </w:p>
    <w:p w14:paraId="79935EA5" w14:textId="77777777" w:rsidR="004E1E03" w:rsidRPr="008974A0" w:rsidRDefault="004E1E03" w:rsidP="00FF0FAD">
      <w:pPr>
        <w:rPr>
          <w:rFonts w:cstheme="minorHAnsi"/>
          <w:vanish/>
          <w:lang w:val="en-GB"/>
        </w:rPr>
      </w:pPr>
    </w:p>
    <w:p w14:paraId="25A2D714" w14:textId="77777777" w:rsidR="00684A0E" w:rsidRPr="008974A0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Plan of tutorials</w:t>
      </w:r>
    </w:p>
    <w:p w14:paraId="7321ECE9" w14:textId="728770E2" w:rsidR="00A332F7" w:rsidRPr="008974A0" w:rsidRDefault="00BD788C" w:rsidP="00FF0FAD">
      <w:pPr>
        <w:rPr>
          <w:rFonts w:cstheme="minorHAnsi"/>
          <w:lang w:val="en-GB"/>
        </w:rPr>
      </w:pPr>
      <w:r w:rsidRPr="008974A0">
        <w:rPr>
          <w:rFonts w:cstheme="minorHAnsi"/>
          <w:lang w:val="en-GB"/>
        </w:rPr>
        <w:t xml:space="preserve">Tutorials will take place on Mondays, </w:t>
      </w:r>
      <w:r w:rsidR="008974A0">
        <w:rPr>
          <w:rFonts w:cstheme="minorHAnsi"/>
          <w:lang w:val="en-GB"/>
        </w:rPr>
        <w:t>0</w:t>
      </w:r>
      <w:r w:rsidR="00F46884" w:rsidRPr="008974A0">
        <w:rPr>
          <w:rFonts w:cstheme="minorHAnsi"/>
          <w:lang w:val="en-GB"/>
        </w:rPr>
        <w:t>8:00</w:t>
      </w:r>
      <w:r w:rsidR="008974A0">
        <w:rPr>
          <w:rFonts w:cstheme="minorHAnsi"/>
          <w:lang w:val="en-GB"/>
        </w:rPr>
        <w:t>-09:30</w:t>
      </w:r>
      <w:r w:rsidR="00F46884" w:rsidRPr="008974A0">
        <w:rPr>
          <w:rFonts w:cstheme="minorHAnsi"/>
          <w:lang w:val="en-GB"/>
        </w:rPr>
        <w:t xml:space="preserve">, </w:t>
      </w:r>
      <w:r w:rsidR="00123C82">
        <w:rPr>
          <w:rFonts w:cstheme="minorHAnsi"/>
          <w:lang w:val="en-GB"/>
        </w:rPr>
        <w:t xml:space="preserve">in </w:t>
      </w:r>
      <w:r w:rsidR="00123C82" w:rsidRPr="00A25521">
        <w:rPr>
          <w:rFonts w:cstheme="minorHAnsi"/>
          <w:lang w:val="en-GB"/>
        </w:rPr>
        <w:t>M 17.81,</w:t>
      </w:r>
      <w:r w:rsidR="00123C82">
        <w:rPr>
          <w:rFonts w:cstheme="minorHAnsi"/>
          <w:lang w:val="en-GB"/>
        </w:rPr>
        <w:t xml:space="preserve"> </w:t>
      </w:r>
      <w:r w:rsidR="00F46884" w:rsidRPr="008974A0">
        <w:rPr>
          <w:rFonts w:cstheme="minorHAnsi"/>
          <w:lang w:val="en-GB"/>
        </w:rPr>
        <w:t xml:space="preserve">starting on </w:t>
      </w:r>
      <w:r w:rsidR="004E587D">
        <w:rPr>
          <w:rFonts w:cstheme="minorHAnsi"/>
          <w:lang w:val="en-GB"/>
        </w:rPr>
        <w:t>04</w:t>
      </w:r>
      <w:r w:rsidR="00F46884" w:rsidRPr="001A4450">
        <w:rPr>
          <w:rFonts w:cstheme="minorHAnsi"/>
          <w:lang w:val="en-GB"/>
        </w:rPr>
        <w:t>/11</w:t>
      </w:r>
      <w:r w:rsidRPr="001A4450">
        <w:rPr>
          <w:rFonts w:cstheme="minorHAnsi"/>
          <w:lang w:val="en-GB"/>
        </w:rPr>
        <w:t>/201</w:t>
      </w:r>
      <w:r w:rsidR="004E587D">
        <w:rPr>
          <w:rFonts w:cstheme="minorHAnsi"/>
          <w:lang w:val="en-GB"/>
        </w:rPr>
        <w:t>9</w:t>
      </w:r>
      <w:r w:rsidRPr="008974A0">
        <w:rPr>
          <w:rFonts w:cstheme="minorHAnsi"/>
          <w:lang w:val="en-GB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5953"/>
        <w:gridCol w:w="1888"/>
      </w:tblGrid>
      <w:tr w:rsidR="003013DF" w:rsidRPr="008974A0" w14:paraId="416265F8" w14:textId="77777777" w:rsidTr="00796CB3">
        <w:tc>
          <w:tcPr>
            <w:tcW w:w="1555" w:type="dxa"/>
          </w:tcPr>
          <w:p w14:paraId="778A8DE5" w14:textId="77777777" w:rsidR="003013DF" w:rsidRPr="008974A0" w:rsidRDefault="003013DF" w:rsidP="00F5132E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Date</w:t>
            </w:r>
          </w:p>
        </w:tc>
        <w:tc>
          <w:tcPr>
            <w:tcW w:w="5953" w:type="dxa"/>
          </w:tcPr>
          <w:p w14:paraId="19726FB9" w14:textId="77777777" w:rsidR="003013DF" w:rsidRPr="008974A0" w:rsidRDefault="003013DF" w:rsidP="00F5132E">
            <w:pPr>
              <w:rPr>
                <w:rFonts w:cstheme="minorHAnsi"/>
                <w:b/>
                <w:lang w:val="en-GB"/>
              </w:rPr>
            </w:pPr>
            <w:r w:rsidRPr="008974A0">
              <w:rPr>
                <w:rFonts w:cstheme="minorHAnsi"/>
                <w:b/>
                <w:lang w:val="en-GB"/>
              </w:rPr>
              <w:t>Topic</w:t>
            </w:r>
          </w:p>
        </w:tc>
        <w:tc>
          <w:tcPr>
            <w:tcW w:w="1888" w:type="dxa"/>
          </w:tcPr>
          <w:p w14:paraId="5634C47A" w14:textId="77777777" w:rsidR="003013DF" w:rsidRPr="008974A0" w:rsidRDefault="003013DF" w:rsidP="00F5132E">
            <w:pPr>
              <w:rPr>
                <w:rFonts w:cstheme="minorHAnsi"/>
                <w:b/>
                <w:lang w:val="en-GB"/>
              </w:rPr>
            </w:pPr>
            <w:r>
              <w:rPr>
                <w:rFonts w:cstheme="minorHAnsi"/>
                <w:b/>
                <w:lang w:val="en-GB"/>
              </w:rPr>
              <w:t>Laptop needed</w:t>
            </w:r>
            <w:r w:rsidR="00481A51">
              <w:rPr>
                <w:rFonts w:cstheme="minorHAnsi"/>
                <w:b/>
                <w:lang w:val="en-GB"/>
              </w:rPr>
              <w:t>?</w:t>
            </w:r>
          </w:p>
        </w:tc>
      </w:tr>
      <w:tr w:rsidR="004E587D" w:rsidRPr="008974A0" w14:paraId="068CDB45" w14:textId="77777777" w:rsidTr="00796CB3">
        <w:tc>
          <w:tcPr>
            <w:tcW w:w="1555" w:type="dxa"/>
          </w:tcPr>
          <w:p w14:paraId="046C0A36" w14:textId="465D8DDB" w:rsidR="004E587D" w:rsidRDefault="004E587D" w:rsidP="00F5132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04/11/2019</w:t>
            </w:r>
          </w:p>
        </w:tc>
        <w:tc>
          <w:tcPr>
            <w:tcW w:w="5953" w:type="dxa"/>
          </w:tcPr>
          <w:p w14:paraId="3FD06CB8" w14:textId="5C12FE6F" w:rsidR="004E587D" w:rsidRPr="008974A0" w:rsidRDefault="00E26C10" w:rsidP="00F5132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Stanford Prison Experiment</w:t>
            </w:r>
          </w:p>
        </w:tc>
        <w:tc>
          <w:tcPr>
            <w:tcW w:w="1888" w:type="dxa"/>
          </w:tcPr>
          <w:p w14:paraId="39E7A40A" w14:textId="3C2550F8" w:rsidR="004E587D" w:rsidRPr="00881F0A" w:rsidRDefault="00E26C10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3A78A807" w14:textId="77777777" w:rsidTr="00796CB3">
        <w:tc>
          <w:tcPr>
            <w:tcW w:w="1555" w:type="dxa"/>
          </w:tcPr>
          <w:p w14:paraId="76EEB947" w14:textId="6323A838" w:rsidR="003013DF" w:rsidRPr="008974A0" w:rsidRDefault="004E587D" w:rsidP="00F5132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11</w:t>
            </w:r>
            <w:r w:rsidR="003013DF" w:rsidRPr="008974A0">
              <w:rPr>
                <w:rFonts w:cstheme="minorHAnsi"/>
                <w:lang w:val="en-GB"/>
              </w:rPr>
              <w:t>/11/201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3F46BEFF" w14:textId="22110F5A" w:rsidR="003013DF" w:rsidRPr="008974A0" w:rsidRDefault="00E40AAD" w:rsidP="00F5132E">
            <w:pPr>
              <w:rPr>
                <w:rFonts w:cstheme="minorHAnsi"/>
                <w:lang w:val="en-GB"/>
              </w:rPr>
            </w:pPr>
            <w:r w:rsidRPr="00E40AAD">
              <w:rPr>
                <w:rFonts w:cstheme="minorHAnsi"/>
              </w:rPr>
              <w:t>Jewelry</w:t>
            </w:r>
            <w:r w:rsidR="003013DF" w:rsidRPr="008974A0">
              <w:rPr>
                <w:rFonts w:cstheme="minorHAnsi"/>
                <w:lang w:val="en-GB"/>
              </w:rPr>
              <w:t xml:space="preserve"> restoration</w:t>
            </w:r>
          </w:p>
        </w:tc>
        <w:tc>
          <w:tcPr>
            <w:tcW w:w="1888" w:type="dxa"/>
          </w:tcPr>
          <w:p w14:paraId="181A0D30" w14:textId="75E06233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0567F38E" w14:textId="77777777" w:rsidTr="00796CB3">
        <w:tc>
          <w:tcPr>
            <w:tcW w:w="1555" w:type="dxa"/>
          </w:tcPr>
          <w:p w14:paraId="41D2FA39" w14:textId="4F318900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4E587D">
              <w:rPr>
                <w:rFonts w:cstheme="minorHAnsi"/>
                <w:lang w:val="en-GB"/>
              </w:rPr>
              <w:t>8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55D622D7" w14:textId="77777777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Kristen’s Cookie Company</w:t>
            </w:r>
          </w:p>
        </w:tc>
        <w:tc>
          <w:tcPr>
            <w:tcW w:w="1888" w:type="dxa"/>
          </w:tcPr>
          <w:p w14:paraId="13036C8C" w14:textId="1CB86B90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="00796CB3" w:rsidRPr="00881F0A">
              <w:rPr>
                <w:rFonts w:cstheme="minorHAnsi"/>
                <w:lang w:val="en-GB"/>
              </w:rPr>
              <w:t>es</w:t>
            </w:r>
          </w:p>
        </w:tc>
      </w:tr>
      <w:tr w:rsidR="003013DF" w:rsidRPr="008974A0" w14:paraId="0E7AB34C" w14:textId="77777777" w:rsidTr="00796CB3">
        <w:tc>
          <w:tcPr>
            <w:tcW w:w="1555" w:type="dxa"/>
          </w:tcPr>
          <w:p w14:paraId="7FF74701" w14:textId="589FFEAB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4E587D">
              <w:rPr>
                <w:rFonts w:cstheme="minorHAnsi"/>
                <w:lang w:val="en-GB"/>
              </w:rPr>
              <w:t>5</w:t>
            </w:r>
            <w:r w:rsidRPr="008974A0">
              <w:rPr>
                <w:rFonts w:cstheme="minorHAnsi"/>
                <w:lang w:val="en-GB"/>
              </w:rPr>
              <w:t>/11/201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4C6BE8F3" w14:textId="77777777" w:rsidR="003013DF" w:rsidRPr="008974A0" w:rsidRDefault="00BD4E63" w:rsidP="003572AE">
            <w:pPr>
              <w:rPr>
                <w:rFonts w:cstheme="minorHAnsi"/>
                <w:lang w:val="en-GB"/>
              </w:rPr>
            </w:pPr>
            <w:proofErr w:type="spellStart"/>
            <w:r w:rsidRPr="008974A0">
              <w:rPr>
                <w:rFonts w:cstheme="minorHAnsi"/>
                <w:lang w:val="en-GB"/>
              </w:rPr>
              <w:t>Statapult</w:t>
            </w:r>
            <w:proofErr w:type="spellEnd"/>
            <w:r w:rsidRPr="008974A0">
              <w:rPr>
                <w:rFonts w:cstheme="minorHAnsi"/>
                <w:lang w:val="en-GB"/>
              </w:rPr>
              <w:t xml:space="preserve"> competition</w:t>
            </w:r>
          </w:p>
        </w:tc>
        <w:tc>
          <w:tcPr>
            <w:tcW w:w="1888" w:type="dxa"/>
          </w:tcPr>
          <w:p w14:paraId="62D48838" w14:textId="21657061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18A61DA5" w14:textId="77777777" w:rsidTr="00796CB3">
        <w:tc>
          <w:tcPr>
            <w:tcW w:w="1555" w:type="dxa"/>
          </w:tcPr>
          <w:p w14:paraId="143D341E" w14:textId="7642E8D4" w:rsidR="003013DF" w:rsidRPr="008974A0" w:rsidRDefault="004E587D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02</w:t>
            </w:r>
            <w:r w:rsidR="003013DF" w:rsidRPr="008974A0">
              <w:rPr>
                <w:rFonts w:cstheme="minorHAnsi"/>
                <w:lang w:val="en-GB"/>
              </w:rPr>
              <w:t>/1</w:t>
            </w:r>
            <w:r w:rsidR="003B2A6E">
              <w:rPr>
                <w:rFonts w:cstheme="minorHAnsi"/>
                <w:lang w:val="en-GB"/>
              </w:rPr>
              <w:t>2</w:t>
            </w:r>
            <w:r w:rsidR="003013DF" w:rsidRPr="008974A0">
              <w:rPr>
                <w:rFonts w:cstheme="minorHAnsi"/>
                <w:lang w:val="en-GB"/>
              </w:rPr>
              <w:t>/201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0B051DA5" w14:textId="77777777" w:rsidR="003013DF" w:rsidRPr="008974A0" w:rsidRDefault="00BD4E63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Furniture manufacturing case</w:t>
            </w:r>
          </w:p>
        </w:tc>
        <w:tc>
          <w:tcPr>
            <w:tcW w:w="1888" w:type="dxa"/>
          </w:tcPr>
          <w:p w14:paraId="5E4F0600" w14:textId="62AAABB8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243D069B" w14:textId="77777777" w:rsidTr="00796CB3">
        <w:tc>
          <w:tcPr>
            <w:tcW w:w="1555" w:type="dxa"/>
          </w:tcPr>
          <w:p w14:paraId="37CC0F25" w14:textId="2460FD76" w:rsidR="003013DF" w:rsidRPr="008974A0" w:rsidRDefault="004E587D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09</w:t>
            </w:r>
            <w:r w:rsidR="003013DF" w:rsidRPr="008974A0">
              <w:rPr>
                <w:rFonts w:cstheme="minorHAnsi"/>
                <w:lang w:val="en-GB"/>
              </w:rPr>
              <w:t>/12/201</w:t>
            </w:r>
            <w:r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2A6DCDDE" w14:textId="77777777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Roles and processes in retailing</w:t>
            </w:r>
          </w:p>
        </w:tc>
        <w:tc>
          <w:tcPr>
            <w:tcW w:w="1888" w:type="dxa"/>
          </w:tcPr>
          <w:p w14:paraId="517F85CE" w14:textId="2934E03B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796B51CE" w14:textId="77777777" w:rsidTr="00796CB3">
        <w:tc>
          <w:tcPr>
            <w:tcW w:w="1555" w:type="dxa"/>
          </w:tcPr>
          <w:p w14:paraId="543328D2" w14:textId="5C4D9CDE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1</w:t>
            </w:r>
            <w:r w:rsidR="004E587D">
              <w:rPr>
                <w:rFonts w:cstheme="minorHAnsi"/>
                <w:lang w:val="en-GB"/>
              </w:rPr>
              <w:t>6</w:t>
            </w:r>
            <w:r w:rsidRPr="008974A0">
              <w:rPr>
                <w:rFonts w:cstheme="minorHAnsi"/>
                <w:lang w:val="en-GB"/>
              </w:rPr>
              <w:t>/12/201</w:t>
            </w:r>
            <w:r w:rsidR="004E587D">
              <w:rPr>
                <w:rFonts w:cstheme="minorHAnsi"/>
                <w:lang w:val="en-GB"/>
              </w:rPr>
              <w:t>9</w:t>
            </w:r>
          </w:p>
        </w:tc>
        <w:tc>
          <w:tcPr>
            <w:tcW w:w="5953" w:type="dxa"/>
          </w:tcPr>
          <w:p w14:paraId="49B1E930" w14:textId="06E5E1BF" w:rsidR="003013DF" w:rsidRPr="008974A0" w:rsidRDefault="000A6009" w:rsidP="003572AE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Stickle Bricks production line</w:t>
            </w:r>
          </w:p>
        </w:tc>
        <w:tc>
          <w:tcPr>
            <w:tcW w:w="1888" w:type="dxa"/>
          </w:tcPr>
          <w:p w14:paraId="494BBBAA" w14:textId="14C34B30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45A0B7C3" w14:textId="77777777" w:rsidTr="00796CB3">
        <w:tc>
          <w:tcPr>
            <w:tcW w:w="1555" w:type="dxa"/>
          </w:tcPr>
          <w:p w14:paraId="13F256DD" w14:textId="4BEC23C8" w:rsidR="003013DF" w:rsidRPr="008974A0" w:rsidRDefault="00820EE6" w:rsidP="004E587D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13</w:t>
            </w:r>
            <w:r w:rsidR="004E587D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5953" w:type="dxa"/>
          </w:tcPr>
          <w:p w14:paraId="52FB0FE9" w14:textId="24371772" w:rsidR="003013DF" w:rsidRPr="008974A0" w:rsidRDefault="003013DF" w:rsidP="003572AE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Humanitarian logistics</w:t>
            </w:r>
            <w:r w:rsidR="00A92DF5">
              <w:rPr>
                <w:rFonts w:cstheme="minorHAnsi"/>
                <w:lang w:val="en-GB"/>
              </w:rPr>
              <w:t>: “Kicking the mean habit”</w:t>
            </w:r>
          </w:p>
        </w:tc>
        <w:tc>
          <w:tcPr>
            <w:tcW w:w="1888" w:type="dxa"/>
          </w:tcPr>
          <w:p w14:paraId="049E3D42" w14:textId="4ADB6DF2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Y</w:t>
            </w:r>
            <w:r w:rsidR="00796CB3" w:rsidRPr="00881F0A">
              <w:rPr>
                <w:rFonts w:cstheme="minorHAnsi"/>
                <w:lang w:val="en-GB"/>
              </w:rPr>
              <w:t>es</w:t>
            </w:r>
          </w:p>
        </w:tc>
      </w:tr>
      <w:tr w:rsidR="003013DF" w:rsidRPr="008974A0" w14:paraId="4D9E8299" w14:textId="77777777" w:rsidTr="00796CB3">
        <w:tc>
          <w:tcPr>
            <w:tcW w:w="1555" w:type="dxa"/>
          </w:tcPr>
          <w:p w14:paraId="41B682D1" w14:textId="4098ECBA" w:rsidR="003013DF" w:rsidRPr="008974A0" w:rsidRDefault="00820EE6" w:rsidP="0075404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20</w:t>
            </w:r>
            <w:r w:rsidR="004E587D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5953" w:type="dxa"/>
          </w:tcPr>
          <w:p w14:paraId="11C550A3" w14:textId="77777777" w:rsidR="003013DF" w:rsidRPr="008974A0" w:rsidRDefault="00FB52CD" w:rsidP="00754046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Salt seller game</w:t>
            </w:r>
          </w:p>
        </w:tc>
        <w:tc>
          <w:tcPr>
            <w:tcW w:w="1888" w:type="dxa"/>
          </w:tcPr>
          <w:p w14:paraId="59B34658" w14:textId="6ECE1644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Yes</w:t>
            </w:r>
          </w:p>
        </w:tc>
      </w:tr>
      <w:tr w:rsidR="003013DF" w:rsidRPr="008974A0" w14:paraId="44C18CD4" w14:textId="77777777" w:rsidTr="00796CB3">
        <w:tc>
          <w:tcPr>
            <w:tcW w:w="1555" w:type="dxa"/>
          </w:tcPr>
          <w:p w14:paraId="5504FF3F" w14:textId="53A62A16" w:rsidR="003013DF" w:rsidRPr="008974A0" w:rsidRDefault="003013DF" w:rsidP="00820EE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2</w:t>
            </w:r>
            <w:r w:rsidR="00820EE6">
              <w:rPr>
                <w:rFonts w:cstheme="minorHAnsi"/>
                <w:lang w:val="en-GB"/>
              </w:rPr>
              <w:t>7</w:t>
            </w:r>
            <w:r w:rsidR="004E587D">
              <w:rPr>
                <w:rFonts w:cstheme="minorHAnsi"/>
                <w:lang w:val="en-GB"/>
              </w:rPr>
              <w:t>/01/2020</w:t>
            </w:r>
          </w:p>
        </w:tc>
        <w:tc>
          <w:tcPr>
            <w:tcW w:w="5953" w:type="dxa"/>
          </w:tcPr>
          <w:p w14:paraId="3BC101A8" w14:textId="77777777" w:rsidR="003013DF" w:rsidRPr="008974A0" w:rsidRDefault="003013DF" w:rsidP="00754046">
            <w:pPr>
              <w:rPr>
                <w:rFonts w:cstheme="minorHAnsi"/>
                <w:lang w:val="en-GB"/>
              </w:rPr>
            </w:pPr>
            <w:r w:rsidRPr="008974A0">
              <w:rPr>
                <w:rFonts w:cstheme="minorHAnsi"/>
                <w:lang w:val="en-GB"/>
              </w:rPr>
              <w:t>Coffee value chain</w:t>
            </w:r>
          </w:p>
        </w:tc>
        <w:tc>
          <w:tcPr>
            <w:tcW w:w="1888" w:type="dxa"/>
          </w:tcPr>
          <w:p w14:paraId="766967D7" w14:textId="6C96E916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 w:rsidRPr="00881F0A">
              <w:rPr>
                <w:rFonts w:cstheme="minorHAnsi"/>
                <w:lang w:val="en-GB"/>
              </w:rPr>
              <w:t>No</w:t>
            </w:r>
          </w:p>
        </w:tc>
      </w:tr>
      <w:tr w:rsidR="003013DF" w:rsidRPr="008974A0" w14:paraId="29EA3A00" w14:textId="77777777" w:rsidTr="00796CB3">
        <w:tc>
          <w:tcPr>
            <w:tcW w:w="1555" w:type="dxa"/>
          </w:tcPr>
          <w:p w14:paraId="760D7872" w14:textId="513684E9" w:rsidR="003013DF" w:rsidRPr="00480D64" w:rsidRDefault="003013DF" w:rsidP="00754046">
            <w:pPr>
              <w:rPr>
                <w:rFonts w:cstheme="minorHAnsi"/>
                <w:lang w:val="en-GB"/>
              </w:rPr>
            </w:pPr>
            <w:r w:rsidRPr="00480D64">
              <w:rPr>
                <w:rFonts w:cstheme="minorHAnsi"/>
                <w:lang w:val="en-GB"/>
              </w:rPr>
              <w:t>0</w:t>
            </w:r>
            <w:r w:rsidR="00A25521">
              <w:rPr>
                <w:rFonts w:cstheme="minorHAnsi"/>
                <w:lang w:val="en-GB"/>
              </w:rPr>
              <w:t>3</w:t>
            </w:r>
            <w:r w:rsidRPr="00480D64">
              <w:rPr>
                <w:rFonts w:cstheme="minorHAnsi"/>
                <w:lang w:val="en-GB"/>
              </w:rPr>
              <w:t>/02/20</w:t>
            </w:r>
            <w:r w:rsidR="00A25521">
              <w:rPr>
                <w:rFonts w:cstheme="minorHAnsi"/>
                <w:lang w:val="en-GB"/>
              </w:rPr>
              <w:t>20</w:t>
            </w:r>
          </w:p>
        </w:tc>
        <w:tc>
          <w:tcPr>
            <w:tcW w:w="5953" w:type="dxa"/>
          </w:tcPr>
          <w:p w14:paraId="7DD2A96B" w14:textId="485C819E" w:rsidR="003013DF" w:rsidRPr="00480D64" w:rsidRDefault="00820EE6" w:rsidP="00881F0A">
            <w:pPr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Sharing the risk;</w:t>
            </w:r>
            <w:r w:rsidRPr="00480D64">
              <w:rPr>
                <w:rFonts w:cstheme="minorHAnsi"/>
                <w:lang w:val="en-GB"/>
              </w:rPr>
              <w:t xml:space="preserve"> </w:t>
            </w:r>
            <w:r w:rsidR="003013DF" w:rsidRPr="00480D64">
              <w:rPr>
                <w:rFonts w:cstheme="minorHAnsi"/>
                <w:lang w:val="en-GB"/>
              </w:rPr>
              <w:t>Q&amp;A</w:t>
            </w:r>
          </w:p>
        </w:tc>
        <w:tc>
          <w:tcPr>
            <w:tcW w:w="1888" w:type="dxa"/>
          </w:tcPr>
          <w:p w14:paraId="15BA5F64" w14:textId="237E9B03" w:rsidR="003013DF" w:rsidRPr="00881F0A" w:rsidRDefault="00881F0A" w:rsidP="00881F0A">
            <w:pPr>
              <w:jc w:val="center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N</w:t>
            </w:r>
            <w:r w:rsidRPr="00881F0A">
              <w:rPr>
                <w:rFonts w:cstheme="minorHAnsi"/>
                <w:lang w:val="en-GB"/>
              </w:rPr>
              <w:t>o</w:t>
            </w:r>
          </w:p>
        </w:tc>
      </w:tr>
    </w:tbl>
    <w:p w14:paraId="19BFCE18" w14:textId="77777777" w:rsidR="004E1E03" w:rsidRDefault="004E1E03" w:rsidP="00FF0FAD">
      <w:pPr>
        <w:rPr>
          <w:rFonts w:cstheme="minorHAnsi"/>
          <w:u w:val="single"/>
          <w:lang w:val="en-GB"/>
        </w:rPr>
      </w:pPr>
    </w:p>
    <w:p w14:paraId="20096E4E" w14:textId="77777777" w:rsidR="002754D8" w:rsidRPr="008974A0" w:rsidRDefault="002A230E" w:rsidP="00FF0FAD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Examination</w:t>
      </w:r>
    </w:p>
    <w:p w14:paraId="24D95CBC" w14:textId="77777777" w:rsidR="0091455C" w:rsidRDefault="00F97072">
      <w:pPr>
        <w:rPr>
          <w:rFonts w:cstheme="minorHAnsi"/>
          <w:lang w:val="en-GB"/>
        </w:rPr>
      </w:pPr>
      <w:r>
        <w:rPr>
          <w:lang w:val="en-GB"/>
        </w:rPr>
        <w:t xml:space="preserve">Assessment will be carried out by means of a written exam (90%) and a </w:t>
      </w:r>
      <w:r w:rsidR="00A02E95">
        <w:rPr>
          <w:lang w:val="en-GB"/>
        </w:rPr>
        <w:t xml:space="preserve">short </w:t>
      </w:r>
      <w:r>
        <w:rPr>
          <w:lang w:val="en-GB"/>
        </w:rPr>
        <w:t>multiple-choice mid-term assessment during a regular class (10%; for date see time table).</w:t>
      </w:r>
      <w:r w:rsidR="00A02E95">
        <w:rPr>
          <w:lang w:val="en-GB"/>
        </w:rPr>
        <w:t xml:space="preserve"> The mid-term assessment cannot be retaken or be written at another date.</w:t>
      </w:r>
      <w:r>
        <w:rPr>
          <w:lang w:val="en-GB"/>
        </w:rPr>
        <w:t xml:space="preserve"> In total, 50% of all points are necessary to pass the course with 6 </w:t>
      </w:r>
      <w:r>
        <w:rPr>
          <w:lang w:val="en-GB"/>
        </w:rPr>
        <w:lastRenderedPageBreak/>
        <w:t xml:space="preserve">credit points. </w:t>
      </w:r>
      <w:r w:rsidR="00BD788C" w:rsidRPr="008974A0">
        <w:rPr>
          <w:rFonts w:cstheme="minorHAnsi"/>
          <w:lang w:val="en-GB"/>
        </w:rPr>
        <w:t>The content of the exam comprises all topics discussed in either the lectures or tutorials plus all required reading assignments (see timetable).</w:t>
      </w:r>
      <w:r w:rsidR="00F46884" w:rsidRPr="008974A0">
        <w:rPr>
          <w:rFonts w:cstheme="minorHAnsi"/>
          <w:lang w:val="en-GB"/>
        </w:rPr>
        <w:t xml:space="preserve"> Participating in the tutorials is expected from all students.</w:t>
      </w:r>
    </w:p>
    <w:p w14:paraId="41C76D31" w14:textId="77777777" w:rsidR="003A1717" w:rsidRPr="009B7B67" w:rsidRDefault="003A1717">
      <w:pPr>
        <w:rPr>
          <w:rFonts w:cstheme="minorHAnsi"/>
          <w:lang w:val="en-GB"/>
        </w:rPr>
      </w:pPr>
    </w:p>
    <w:p w14:paraId="1AB4C2ED" w14:textId="77777777" w:rsidR="000E4CF8" w:rsidRPr="008974A0" w:rsidRDefault="000E4CF8" w:rsidP="000E4CF8">
      <w:pPr>
        <w:rPr>
          <w:rFonts w:cstheme="minorHAnsi"/>
          <w:u w:val="single"/>
          <w:lang w:val="en-GB"/>
        </w:rPr>
      </w:pPr>
      <w:r w:rsidRPr="008974A0">
        <w:rPr>
          <w:rFonts w:cstheme="minorHAnsi"/>
          <w:u w:val="single"/>
          <w:lang w:val="en-GB"/>
        </w:rPr>
        <w:t>Literature</w:t>
      </w:r>
    </w:p>
    <w:p w14:paraId="4D6A20E7" w14:textId="77777777" w:rsidR="000E4CF8" w:rsidRDefault="000E4CF8" w:rsidP="000E4CF8">
      <w:pPr>
        <w:rPr>
          <w:rFonts w:cstheme="minorHAnsi"/>
          <w:lang w:val="en-GB"/>
        </w:rPr>
      </w:pPr>
      <w:proofErr w:type="spellStart"/>
      <w:r w:rsidRPr="000E4CF8">
        <w:rPr>
          <w:rFonts w:cstheme="minorHAnsi"/>
          <w:lang w:val="en-GB"/>
        </w:rPr>
        <w:t>Bendoly</w:t>
      </w:r>
      <w:proofErr w:type="spellEnd"/>
      <w:r w:rsidR="00C1145A">
        <w:rPr>
          <w:rFonts w:cstheme="minorHAnsi"/>
          <w:lang w:val="en-GB"/>
        </w:rPr>
        <w:t>, E.</w:t>
      </w:r>
      <w:r w:rsidRPr="000E4CF8">
        <w:rPr>
          <w:rFonts w:cstheme="minorHAnsi"/>
          <w:lang w:val="en-GB"/>
        </w:rPr>
        <w:t xml:space="preserve">, </w:t>
      </w:r>
      <w:r w:rsidR="00C1145A">
        <w:rPr>
          <w:rFonts w:cstheme="minorHAnsi"/>
          <w:lang w:val="en-GB"/>
        </w:rPr>
        <w:t>W.</w:t>
      </w:r>
      <w:r w:rsidR="00690C9A">
        <w:rPr>
          <w:rFonts w:cstheme="minorHAnsi"/>
          <w:lang w:val="en-GB"/>
        </w:rPr>
        <w:t xml:space="preserve"> </w:t>
      </w:r>
      <w:r w:rsidRPr="000E4CF8">
        <w:rPr>
          <w:rFonts w:cstheme="minorHAnsi"/>
          <w:lang w:val="en-GB"/>
        </w:rPr>
        <w:t xml:space="preserve">van </w:t>
      </w:r>
      <w:proofErr w:type="spellStart"/>
      <w:r w:rsidRPr="000E4CF8">
        <w:rPr>
          <w:rFonts w:cstheme="minorHAnsi"/>
          <w:lang w:val="en-GB"/>
        </w:rPr>
        <w:t>Wezel</w:t>
      </w:r>
      <w:proofErr w:type="spellEnd"/>
      <w:r w:rsidRPr="000E4CF8">
        <w:rPr>
          <w:rFonts w:cstheme="minorHAnsi"/>
          <w:lang w:val="en-GB"/>
        </w:rPr>
        <w:t xml:space="preserve">, </w:t>
      </w:r>
      <w:r w:rsidR="00C1145A">
        <w:rPr>
          <w:rFonts w:cstheme="minorHAnsi"/>
          <w:lang w:val="en-GB"/>
        </w:rPr>
        <w:t>D.</w:t>
      </w:r>
      <w:r w:rsidR="00690C9A">
        <w:rPr>
          <w:rFonts w:cstheme="minorHAnsi"/>
          <w:lang w:val="en-GB"/>
        </w:rPr>
        <w:t xml:space="preserve">G. </w:t>
      </w:r>
      <w:proofErr w:type="spellStart"/>
      <w:r w:rsidRPr="000E4CF8">
        <w:rPr>
          <w:rFonts w:cstheme="minorHAnsi"/>
          <w:lang w:val="en-GB"/>
        </w:rPr>
        <w:t>Bachrach</w:t>
      </w:r>
      <w:proofErr w:type="spellEnd"/>
      <w:r w:rsidRPr="000E4CF8">
        <w:rPr>
          <w:rFonts w:cstheme="minorHAnsi"/>
          <w:lang w:val="en-GB"/>
        </w:rPr>
        <w:t xml:space="preserve"> (</w:t>
      </w:r>
      <w:proofErr w:type="gramStart"/>
      <w:r w:rsidRPr="000E4CF8">
        <w:rPr>
          <w:rFonts w:cstheme="minorHAnsi"/>
          <w:lang w:val="en-GB"/>
        </w:rPr>
        <w:t>eds.)</w:t>
      </w:r>
      <w:r w:rsidR="00F628A9">
        <w:rPr>
          <w:rFonts w:cstheme="minorHAnsi"/>
          <w:lang w:val="en-GB"/>
        </w:rPr>
        <w:t>(</w:t>
      </w:r>
      <w:proofErr w:type="gramEnd"/>
      <w:r w:rsidR="00F628A9">
        <w:rPr>
          <w:rFonts w:cstheme="minorHAnsi"/>
          <w:lang w:val="en-GB"/>
        </w:rPr>
        <w:t>2015)</w:t>
      </w:r>
      <w:r w:rsidRPr="000E4CF8">
        <w:rPr>
          <w:rFonts w:cstheme="minorHAnsi"/>
          <w:lang w:val="en-GB"/>
        </w:rPr>
        <w:t xml:space="preserve">: </w:t>
      </w:r>
      <w:r w:rsidRPr="000E4CF8">
        <w:rPr>
          <w:rFonts w:cstheme="minorHAnsi"/>
          <w:i/>
          <w:lang w:val="en-GB"/>
        </w:rPr>
        <w:t xml:space="preserve">Handbook of </w:t>
      </w:r>
      <w:proofErr w:type="spellStart"/>
      <w:r w:rsidRPr="000E4CF8">
        <w:rPr>
          <w:rFonts w:cstheme="minorHAnsi"/>
          <w:i/>
          <w:lang w:val="en-GB"/>
        </w:rPr>
        <w:t>Behavioral</w:t>
      </w:r>
      <w:proofErr w:type="spellEnd"/>
      <w:r w:rsidRPr="000E4CF8">
        <w:rPr>
          <w:rFonts w:cstheme="minorHAnsi"/>
          <w:i/>
          <w:lang w:val="en-GB"/>
        </w:rPr>
        <w:t xml:space="preserve"> Operations Management</w:t>
      </w:r>
      <w:r w:rsidRPr="000E4CF8">
        <w:rPr>
          <w:rFonts w:cstheme="minorHAnsi"/>
          <w:lang w:val="en-GB"/>
        </w:rPr>
        <w:t>, Oxford University</w:t>
      </w:r>
      <w:r w:rsidR="009B7B67">
        <w:rPr>
          <w:rFonts w:cstheme="minorHAnsi"/>
          <w:lang w:val="en-GB"/>
        </w:rPr>
        <w:t xml:space="preserve"> [</w:t>
      </w:r>
      <w:proofErr w:type="spellStart"/>
      <w:r w:rsidR="009B7B67">
        <w:rPr>
          <w:rFonts w:cstheme="minorHAnsi"/>
          <w:lang w:val="en-GB"/>
        </w:rPr>
        <w:t>chs</w:t>
      </w:r>
      <w:proofErr w:type="spellEnd"/>
      <w:r w:rsidR="009B7B67">
        <w:rPr>
          <w:rFonts w:cstheme="minorHAnsi"/>
          <w:lang w:val="en-GB"/>
        </w:rPr>
        <w:t>. 1, 2, 19]</w:t>
      </w:r>
      <w:r w:rsidRPr="000E4CF8">
        <w:rPr>
          <w:rFonts w:cstheme="minorHAnsi"/>
          <w:lang w:val="en-GB"/>
        </w:rPr>
        <w:t>.</w:t>
      </w:r>
    </w:p>
    <w:p w14:paraId="7B7D0BEA" w14:textId="74B9ACC0" w:rsidR="002841C7" w:rsidRDefault="002841C7" w:rsidP="000E4CF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Bhattacharya, C.B., S. Sen (2004):</w:t>
      </w:r>
      <w:r w:rsidRPr="002841C7">
        <w:rPr>
          <w:rFonts w:cstheme="minorHAnsi"/>
          <w:lang w:val="en-GB"/>
        </w:rPr>
        <w:t xml:space="preserve"> Doing </w:t>
      </w:r>
      <w:r>
        <w:rPr>
          <w:rFonts w:cstheme="minorHAnsi"/>
          <w:lang w:val="en-GB"/>
        </w:rPr>
        <w:t>B</w:t>
      </w:r>
      <w:r w:rsidRPr="002841C7">
        <w:rPr>
          <w:rFonts w:cstheme="minorHAnsi"/>
          <w:lang w:val="en-GB"/>
        </w:rPr>
        <w:t xml:space="preserve">etter at </w:t>
      </w:r>
      <w:r>
        <w:rPr>
          <w:rFonts w:cstheme="minorHAnsi"/>
          <w:lang w:val="en-GB"/>
        </w:rPr>
        <w:t>D</w:t>
      </w:r>
      <w:r w:rsidRPr="002841C7">
        <w:rPr>
          <w:rFonts w:cstheme="minorHAnsi"/>
          <w:lang w:val="en-GB"/>
        </w:rPr>
        <w:t xml:space="preserve">oing </w:t>
      </w:r>
      <w:r>
        <w:rPr>
          <w:rFonts w:cstheme="minorHAnsi"/>
          <w:lang w:val="en-GB"/>
        </w:rPr>
        <w:t>G</w:t>
      </w:r>
      <w:r w:rsidRPr="002841C7">
        <w:rPr>
          <w:rFonts w:cstheme="minorHAnsi"/>
          <w:lang w:val="en-GB"/>
        </w:rPr>
        <w:t xml:space="preserve">ood: When, why, and how consumers respond to corporate social initiatives. </w:t>
      </w:r>
      <w:r>
        <w:rPr>
          <w:rFonts w:cstheme="minorHAnsi"/>
          <w:i/>
          <w:lang w:val="en-GB"/>
        </w:rPr>
        <w:t>California Management R</w:t>
      </w:r>
      <w:r w:rsidRPr="002841C7">
        <w:rPr>
          <w:rFonts w:cstheme="minorHAnsi"/>
          <w:i/>
          <w:lang w:val="en-GB"/>
        </w:rPr>
        <w:t>eview</w:t>
      </w:r>
      <w:r w:rsidRPr="002841C7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47</w:t>
      </w:r>
      <w:r w:rsidRPr="002841C7">
        <w:rPr>
          <w:rFonts w:cstheme="minorHAnsi"/>
          <w:lang w:val="en-GB"/>
        </w:rPr>
        <w:t>(1), 9</w:t>
      </w:r>
      <w:r>
        <w:rPr>
          <w:rFonts w:cstheme="minorHAnsi"/>
          <w:lang w:val="en-GB"/>
        </w:rPr>
        <w:t>–</w:t>
      </w:r>
      <w:r w:rsidRPr="002841C7">
        <w:rPr>
          <w:rFonts w:cstheme="minorHAnsi"/>
          <w:lang w:val="en-GB"/>
        </w:rPr>
        <w:t>24.</w:t>
      </w:r>
    </w:p>
    <w:p w14:paraId="122536DE" w14:textId="68866C14" w:rsidR="00740FF2" w:rsidRPr="00E14413" w:rsidRDefault="00740FF2" w:rsidP="000E4CF8">
      <w:pPr>
        <w:rPr>
          <w:rFonts w:cstheme="minorHAnsi"/>
          <w:lang w:val="en-GB"/>
        </w:rPr>
      </w:pPr>
      <w:r w:rsidRPr="00E14413">
        <w:rPr>
          <w:rFonts w:cstheme="minorHAnsi"/>
          <w:lang w:val="en-GB"/>
        </w:rPr>
        <w:t xml:space="preserve">Forsythe, R., J.L. Horowitz, N.E. </w:t>
      </w:r>
      <w:proofErr w:type="spellStart"/>
      <w:r w:rsidRPr="00E14413">
        <w:rPr>
          <w:rFonts w:cstheme="minorHAnsi"/>
          <w:lang w:val="en-GB"/>
        </w:rPr>
        <w:t>Savin</w:t>
      </w:r>
      <w:proofErr w:type="spellEnd"/>
      <w:r w:rsidRPr="00E14413">
        <w:rPr>
          <w:rFonts w:cstheme="minorHAnsi"/>
          <w:lang w:val="en-GB"/>
        </w:rPr>
        <w:t xml:space="preserve">, M. Sefton (1994). Fairness in Simply Bargaining Experiments. </w:t>
      </w:r>
      <w:r w:rsidRPr="00E14413">
        <w:rPr>
          <w:rFonts w:cstheme="minorHAnsi"/>
          <w:i/>
          <w:iCs/>
          <w:lang w:val="en-GB"/>
        </w:rPr>
        <w:t xml:space="preserve">Games and Economic </w:t>
      </w:r>
      <w:proofErr w:type="spellStart"/>
      <w:r w:rsidRPr="00E14413">
        <w:rPr>
          <w:rFonts w:cstheme="minorHAnsi"/>
          <w:i/>
          <w:iCs/>
          <w:lang w:val="en-GB"/>
        </w:rPr>
        <w:t>Behavior</w:t>
      </w:r>
      <w:proofErr w:type="spellEnd"/>
      <w:r w:rsidRPr="00E14413">
        <w:rPr>
          <w:rFonts w:cstheme="minorHAnsi"/>
          <w:lang w:val="en-GB"/>
        </w:rPr>
        <w:t xml:space="preserve"> </w:t>
      </w:r>
      <w:r w:rsidRPr="00E14413">
        <w:rPr>
          <w:rFonts w:cstheme="minorHAnsi"/>
          <w:b/>
          <w:bCs/>
          <w:lang w:val="en-GB"/>
        </w:rPr>
        <w:t>6</w:t>
      </w:r>
      <w:r w:rsidRPr="00E14413">
        <w:rPr>
          <w:rFonts w:cstheme="minorHAnsi"/>
          <w:lang w:val="en-GB"/>
        </w:rPr>
        <w:t>, 347–369.</w:t>
      </w:r>
    </w:p>
    <w:p w14:paraId="14A12B21" w14:textId="33A78ABF" w:rsidR="00DD4E37" w:rsidRDefault="00DD4E37" w:rsidP="000E4CF8">
      <w:pPr>
        <w:rPr>
          <w:rFonts w:cstheme="minorHAnsi"/>
          <w:lang w:val="en-GB"/>
        </w:rPr>
      </w:pPr>
      <w:r w:rsidRPr="00E14413">
        <w:rPr>
          <w:rFonts w:cstheme="minorHAnsi"/>
          <w:lang w:val="en-GB"/>
        </w:rPr>
        <w:t xml:space="preserve">Frederick, S. (2005): Cognitive Reflection and Decision Making. </w:t>
      </w:r>
      <w:r w:rsidRPr="00E14413">
        <w:rPr>
          <w:rFonts w:cstheme="minorHAnsi"/>
          <w:i/>
          <w:iCs/>
          <w:lang w:val="en-GB"/>
        </w:rPr>
        <w:t>Journal of Economic Perspectives</w:t>
      </w:r>
      <w:r w:rsidRPr="00E14413">
        <w:rPr>
          <w:rFonts w:cstheme="minorHAnsi"/>
          <w:lang w:val="en-GB"/>
        </w:rPr>
        <w:t xml:space="preserve"> </w:t>
      </w:r>
      <w:r w:rsidRPr="00E14413">
        <w:rPr>
          <w:rFonts w:cstheme="minorHAnsi"/>
          <w:b/>
          <w:bCs/>
          <w:lang w:val="en-GB"/>
        </w:rPr>
        <w:t>19</w:t>
      </w:r>
      <w:r w:rsidRPr="00E14413">
        <w:rPr>
          <w:rFonts w:cstheme="minorHAnsi"/>
          <w:lang w:val="en-GB"/>
        </w:rPr>
        <w:t>(4), 25–42.</w:t>
      </w:r>
    </w:p>
    <w:p w14:paraId="19DF1379" w14:textId="5F6B00A7" w:rsidR="000E4CF8" w:rsidRDefault="002A05E0" w:rsidP="000E4CF8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Gupta, M.C., L.</w:t>
      </w:r>
      <w:r w:rsidR="00F628A9">
        <w:rPr>
          <w:rFonts w:cstheme="minorHAnsi"/>
          <w:lang w:val="en-GB"/>
        </w:rPr>
        <w:t>H. Boyd (2008):</w:t>
      </w:r>
      <w:r w:rsidR="007B749F" w:rsidRPr="007B749F">
        <w:rPr>
          <w:rFonts w:cstheme="minorHAnsi"/>
          <w:lang w:val="en-GB"/>
        </w:rPr>
        <w:t xml:space="preserve"> Theory of </w:t>
      </w:r>
      <w:r w:rsidR="0001110B">
        <w:rPr>
          <w:rFonts w:cstheme="minorHAnsi"/>
          <w:lang w:val="en-GB"/>
        </w:rPr>
        <w:t>C</w:t>
      </w:r>
      <w:r w:rsidR="007B749F" w:rsidRPr="007B749F">
        <w:rPr>
          <w:rFonts w:cstheme="minorHAnsi"/>
          <w:lang w:val="en-GB"/>
        </w:rPr>
        <w:t xml:space="preserve">onstraints: a theory for operations management. </w:t>
      </w:r>
      <w:r w:rsidR="007B749F" w:rsidRPr="00F628A9">
        <w:rPr>
          <w:rFonts w:cstheme="minorHAnsi"/>
          <w:i/>
          <w:lang w:val="en-GB"/>
        </w:rPr>
        <w:t>International Journal of Ope</w:t>
      </w:r>
      <w:r w:rsidR="00F628A9" w:rsidRPr="00F628A9">
        <w:rPr>
          <w:rFonts w:cstheme="minorHAnsi"/>
          <w:i/>
          <w:lang w:val="en-GB"/>
        </w:rPr>
        <w:t>rations &amp; Production Management</w:t>
      </w:r>
      <w:r w:rsidR="007B749F" w:rsidRPr="007B749F">
        <w:rPr>
          <w:rFonts w:cstheme="minorHAnsi"/>
          <w:lang w:val="en-GB"/>
        </w:rPr>
        <w:t xml:space="preserve"> </w:t>
      </w:r>
      <w:r w:rsidR="007B749F" w:rsidRPr="001A7689">
        <w:rPr>
          <w:rFonts w:cstheme="minorHAnsi"/>
          <w:b/>
          <w:lang w:val="en-GB"/>
        </w:rPr>
        <w:t>28</w:t>
      </w:r>
      <w:r w:rsidR="007B749F" w:rsidRPr="007B749F">
        <w:rPr>
          <w:rFonts w:cstheme="minorHAnsi"/>
          <w:lang w:val="en-GB"/>
        </w:rPr>
        <w:t>(10),</w:t>
      </w:r>
      <w:r w:rsidR="00F628A9">
        <w:rPr>
          <w:rFonts w:cstheme="minorHAnsi"/>
          <w:lang w:val="en-GB"/>
        </w:rPr>
        <w:t xml:space="preserve"> 991–</w:t>
      </w:r>
      <w:r w:rsidR="007B749F" w:rsidRPr="007B749F">
        <w:rPr>
          <w:rFonts w:cstheme="minorHAnsi"/>
          <w:lang w:val="en-GB"/>
        </w:rPr>
        <w:t>1012.</w:t>
      </w:r>
    </w:p>
    <w:p w14:paraId="2704F08B" w14:textId="7DF35EB0" w:rsidR="0056682F" w:rsidRDefault="0056682F" w:rsidP="000E4CF8">
      <w:pPr>
        <w:rPr>
          <w:rFonts w:cstheme="minorHAnsi"/>
          <w:lang w:val="en-GB"/>
        </w:rPr>
      </w:pPr>
      <w:r w:rsidRPr="00E14413">
        <w:rPr>
          <w:rFonts w:cstheme="minorHAnsi"/>
          <w:lang w:val="en-GB"/>
        </w:rPr>
        <w:t xml:space="preserve">Huang, T., Q. Liu (2015). Strategic Capacity Management when Customers have </w:t>
      </w:r>
      <w:proofErr w:type="spellStart"/>
      <w:r w:rsidRPr="00E14413">
        <w:rPr>
          <w:rFonts w:cstheme="minorHAnsi"/>
          <w:lang w:val="en-GB"/>
        </w:rPr>
        <w:t>Boundedly</w:t>
      </w:r>
      <w:proofErr w:type="spellEnd"/>
      <w:r w:rsidRPr="00E14413">
        <w:rPr>
          <w:rFonts w:cstheme="minorHAnsi"/>
          <w:lang w:val="en-GB"/>
        </w:rPr>
        <w:t xml:space="preserve"> Rational Expectations. </w:t>
      </w:r>
      <w:r w:rsidRPr="00E14413">
        <w:rPr>
          <w:rFonts w:cstheme="minorHAnsi"/>
          <w:i/>
          <w:iCs/>
          <w:lang w:val="en-GB"/>
        </w:rPr>
        <w:t>Production and Operations Management</w:t>
      </w:r>
      <w:r w:rsidRPr="00E14413">
        <w:rPr>
          <w:rFonts w:cstheme="minorHAnsi"/>
          <w:lang w:val="en-GB"/>
        </w:rPr>
        <w:t xml:space="preserve"> </w:t>
      </w:r>
      <w:r w:rsidRPr="00E14413">
        <w:rPr>
          <w:rFonts w:cstheme="minorHAnsi"/>
          <w:b/>
          <w:bCs/>
          <w:lang w:val="en-GB"/>
        </w:rPr>
        <w:t>24</w:t>
      </w:r>
      <w:r w:rsidRPr="00E14413">
        <w:rPr>
          <w:rFonts w:cstheme="minorHAnsi"/>
          <w:lang w:val="en-GB"/>
        </w:rPr>
        <w:t>(12), 867–879.</w:t>
      </w:r>
    </w:p>
    <w:p w14:paraId="1DFAC25B" w14:textId="77777777" w:rsidR="007B49C6" w:rsidRPr="007B749F" w:rsidRDefault="007B49C6" w:rsidP="000E4CF8">
      <w:pPr>
        <w:rPr>
          <w:rFonts w:cstheme="minorHAnsi"/>
          <w:lang w:val="en-GB"/>
        </w:rPr>
      </w:pPr>
      <w:r w:rsidRPr="007B49C6">
        <w:rPr>
          <w:rFonts w:cstheme="minorHAnsi"/>
          <w:lang w:val="en-GB"/>
        </w:rPr>
        <w:t xml:space="preserve">Jackson, S., </w:t>
      </w:r>
      <w:r>
        <w:rPr>
          <w:rFonts w:cstheme="minorHAnsi"/>
          <w:lang w:val="en-GB"/>
        </w:rPr>
        <w:t>J.</w:t>
      </w:r>
      <w:r w:rsidRPr="007B49C6">
        <w:rPr>
          <w:rFonts w:cstheme="minorHAnsi"/>
          <w:lang w:val="en-GB"/>
        </w:rPr>
        <w:t>R.</w:t>
      </w:r>
      <w:r>
        <w:rPr>
          <w:rFonts w:cstheme="minorHAnsi"/>
          <w:lang w:val="en-GB"/>
        </w:rPr>
        <w:t xml:space="preserve"> </w:t>
      </w:r>
      <w:r w:rsidRPr="007B49C6">
        <w:rPr>
          <w:rFonts w:cstheme="minorHAnsi"/>
          <w:lang w:val="en-GB"/>
        </w:rPr>
        <w:t xml:space="preserve">Wilson, </w:t>
      </w:r>
      <w:r>
        <w:rPr>
          <w:rFonts w:cstheme="minorHAnsi"/>
          <w:lang w:val="en-GB"/>
        </w:rPr>
        <w:t>B.</w:t>
      </w:r>
      <w:r w:rsidRPr="007B49C6">
        <w:rPr>
          <w:rFonts w:cstheme="minorHAnsi"/>
          <w:lang w:val="en-GB"/>
        </w:rPr>
        <w:t xml:space="preserve">L. </w:t>
      </w:r>
      <w:proofErr w:type="spellStart"/>
      <w:r>
        <w:rPr>
          <w:rFonts w:cstheme="minorHAnsi"/>
          <w:lang w:val="en-GB"/>
        </w:rPr>
        <w:t>MacCarthy</w:t>
      </w:r>
      <w:proofErr w:type="spellEnd"/>
      <w:r w:rsidRPr="007B49C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(2004):</w:t>
      </w:r>
      <w:r w:rsidRPr="007B49C6">
        <w:rPr>
          <w:rFonts w:cstheme="minorHAnsi"/>
          <w:lang w:val="en-GB"/>
        </w:rPr>
        <w:t xml:space="preserve"> A </w:t>
      </w:r>
      <w:r>
        <w:rPr>
          <w:rFonts w:cstheme="minorHAnsi"/>
          <w:lang w:val="en-GB"/>
        </w:rPr>
        <w:t>N</w:t>
      </w:r>
      <w:r w:rsidRPr="007B49C6">
        <w:rPr>
          <w:rFonts w:cstheme="minorHAnsi"/>
          <w:lang w:val="en-GB"/>
        </w:rPr>
        <w:t xml:space="preserve">ew </w:t>
      </w:r>
      <w:r>
        <w:rPr>
          <w:rFonts w:cstheme="minorHAnsi"/>
          <w:lang w:val="en-GB"/>
        </w:rPr>
        <w:t>M</w:t>
      </w:r>
      <w:r w:rsidRPr="007B49C6">
        <w:rPr>
          <w:rFonts w:cstheme="minorHAnsi"/>
          <w:lang w:val="en-GB"/>
        </w:rPr>
        <w:t xml:space="preserve">odel of </w:t>
      </w:r>
      <w:r>
        <w:rPr>
          <w:rFonts w:cstheme="minorHAnsi"/>
          <w:lang w:val="en-GB"/>
        </w:rPr>
        <w:t>S</w:t>
      </w:r>
      <w:r w:rsidRPr="007B49C6">
        <w:rPr>
          <w:rFonts w:cstheme="minorHAnsi"/>
          <w:lang w:val="en-GB"/>
        </w:rPr>
        <w:t xml:space="preserve">cheduling in </w:t>
      </w:r>
      <w:r>
        <w:rPr>
          <w:rFonts w:cstheme="minorHAnsi"/>
          <w:lang w:val="en-GB"/>
        </w:rPr>
        <w:t>M</w:t>
      </w:r>
      <w:r w:rsidRPr="007B49C6">
        <w:rPr>
          <w:rFonts w:cstheme="minorHAnsi"/>
          <w:lang w:val="en-GB"/>
        </w:rPr>
        <w:t xml:space="preserve">anufacturing: Tasks, roles, and monitoring. </w:t>
      </w:r>
      <w:r w:rsidRPr="007B49C6">
        <w:rPr>
          <w:rFonts w:cstheme="minorHAnsi"/>
          <w:i/>
          <w:lang w:val="en-GB"/>
        </w:rPr>
        <w:t>Human factors</w:t>
      </w:r>
      <w:r w:rsidRPr="007B49C6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46</w:t>
      </w:r>
      <w:r w:rsidRPr="007B49C6">
        <w:rPr>
          <w:rFonts w:cstheme="minorHAnsi"/>
          <w:lang w:val="en-GB"/>
        </w:rPr>
        <w:t>(3), 533</w:t>
      </w:r>
      <w:r>
        <w:rPr>
          <w:rFonts w:cstheme="minorHAnsi"/>
          <w:lang w:val="en-GB"/>
        </w:rPr>
        <w:t>–</w:t>
      </w:r>
      <w:r w:rsidRPr="007B49C6">
        <w:rPr>
          <w:rFonts w:cstheme="minorHAnsi"/>
          <w:lang w:val="en-GB"/>
        </w:rPr>
        <w:t>550.</w:t>
      </w:r>
    </w:p>
    <w:p w14:paraId="37FED5C8" w14:textId="77777777" w:rsidR="000E4CF8" w:rsidRDefault="002A05E0" w:rsidP="00FF0FAD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Langer, E.J. (19</w:t>
      </w:r>
      <w:r w:rsidR="001A7689">
        <w:rPr>
          <w:rFonts w:cstheme="minorHAnsi"/>
          <w:lang w:val="en-GB"/>
        </w:rPr>
        <w:t>75</w:t>
      </w:r>
      <w:r>
        <w:rPr>
          <w:rFonts w:cstheme="minorHAnsi"/>
          <w:lang w:val="en-GB"/>
        </w:rPr>
        <w:t xml:space="preserve">): The Illusion of Control. </w:t>
      </w:r>
      <w:r w:rsidR="001A7689" w:rsidRPr="001A7689">
        <w:rPr>
          <w:rFonts w:cstheme="minorHAnsi"/>
          <w:i/>
          <w:lang w:val="en-GB"/>
        </w:rPr>
        <w:t>Journal of Personality and Social Psychology</w:t>
      </w:r>
      <w:r w:rsidR="001A7689">
        <w:rPr>
          <w:rFonts w:cstheme="minorHAnsi"/>
          <w:lang w:val="en-GB"/>
        </w:rPr>
        <w:t xml:space="preserve"> </w:t>
      </w:r>
      <w:r w:rsidR="001A7689" w:rsidRPr="001A7689">
        <w:rPr>
          <w:rFonts w:cstheme="minorHAnsi"/>
          <w:b/>
          <w:lang w:val="en-GB"/>
        </w:rPr>
        <w:t>32</w:t>
      </w:r>
      <w:r w:rsidR="001A7689">
        <w:rPr>
          <w:rFonts w:cstheme="minorHAnsi"/>
          <w:lang w:val="en-GB"/>
        </w:rPr>
        <w:t>(2), 311–328.</w:t>
      </w:r>
    </w:p>
    <w:p w14:paraId="575361C9" w14:textId="77777777" w:rsidR="00D11B02" w:rsidRDefault="00D11B02" w:rsidP="00FF0FAD">
      <w:pPr>
        <w:rPr>
          <w:rFonts w:cstheme="minorHAnsi"/>
          <w:lang w:val="en-GB"/>
        </w:rPr>
      </w:pPr>
      <w:r w:rsidRPr="00D11B02">
        <w:rPr>
          <w:rFonts w:cstheme="minorHAnsi"/>
          <w:lang w:val="en-GB"/>
        </w:rPr>
        <w:t xml:space="preserve">Schweitzer, M.E., G.P. </w:t>
      </w:r>
      <w:proofErr w:type="spellStart"/>
      <w:r w:rsidRPr="00D11B02">
        <w:rPr>
          <w:rFonts w:cstheme="minorHAnsi"/>
          <w:lang w:val="en-GB"/>
        </w:rPr>
        <w:t>Cachon</w:t>
      </w:r>
      <w:proofErr w:type="spellEnd"/>
      <w:r w:rsidRPr="00D11B02">
        <w:rPr>
          <w:rFonts w:cstheme="minorHAnsi"/>
          <w:lang w:val="en-GB"/>
        </w:rPr>
        <w:t xml:space="preserve"> (2000)</w:t>
      </w:r>
      <w:r>
        <w:rPr>
          <w:rFonts w:cstheme="minorHAnsi"/>
          <w:lang w:val="en-GB"/>
        </w:rPr>
        <w:t>:</w:t>
      </w:r>
      <w:r w:rsidRPr="00D11B02">
        <w:rPr>
          <w:rFonts w:cstheme="minorHAnsi"/>
          <w:lang w:val="en-GB"/>
        </w:rPr>
        <w:t xml:space="preserve"> Decision </w:t>
      </w:r>
      <w:r>
        <w:rPr>
          <w:rFonts w:cstheme="minorHAnsi"/>
          <w:lang w:val="en-GB"/>
        </w:rPr>
        <w:t>B</w:t>
      </w:r>
      <w:r w:rsidRPr="00D11B02">
        <w:rPr>
          <w:rFonts w:cstheme="minorHAnsi"/>
          <w:lang w:val="en-GB"/>
        </w:rPr>
        <w:t xml:space="preserve">ias in the </w:t>
      </w:r>
      <w:r>
        <w:rPr>
          <w:rFonts w:cstheme="minorHAnsi"/>
          <w:lang w:val="en-GB"/>
        </w:rPr>
        <w:t>N</w:t>
      </w:r>
      <w:r w:rsidRPr="00D11B02">
        <w:rPr>
          <w:rFonts w:cstheme="minorHAnsi"/>
          <w:lang w:val="en-GB"/>
        </w:rPr>
        <w:t xml:space="preserve">ewsvendor </w:t>
      </w:r>
      <w:r>
        <w:rPr>
          <w:rFonts w:cstheme="minorHAnsi"/>
          <w:lang w:val="en-GB"/>
        </w:rPr>
        <w:t>P</w:t>
      </w:r>
      <w:r w:rsidRPr="00D11B02">
        <w:rPr>
          <w:rFonts w:cstheme="minorHAnsi"/>
          <w:lang w:val="en-GB"/>
        </w:rPr>
        <w:t xml:space="preserve">roblem with a </w:t>
      </w:r>
      <w:r>
        <w:rPr>
          <w:rFonts w:cstheme="minorHAnsi"/>
          <w:lang w:val="en-GB"/>
        </w:rPr>
        <w:t>K</w:t>
      </w:r>
      <w:r w:rsidRPr="00D11B02">
        <w:rPr>
          <w:rFonts w:cstheme="minorHAnsi"/>
          <w:lang w:val="en-GB"/>
        </w:rPr>
        <w:t xml:space="preserve">nown </w:t>
      </w:r>
      <w:r>
        <w:rPr>
          <w:rFonts w:cstheme="minorHAnsi"/>
          <w:lang w:val="en-GB"/>
        </w:rPr>
        <w:t>D</w:t>
      </w:r>
      <w:r w:rsidRPr="00D11B02">
        <w:rPr>
          <w:rFonts w:cstheme="minorHAnsi"/>
          <w:lang w:val="en-GB"/>
        </w:rPr>
        <w:t xml:space="preserve">emand </w:t>
      </w:r>
      <w:r>
        <w:rPr>
          <w:rFonts w:cstheme="minorHAnsi"/>
          <w:lang w:val="en-GB"/>
        </w:rPr>
        <w:t>D</w:t>
      </w:r>
      <w:r w:rsidRPr="00D11B02">
        <w:rPr>
          <w:rFonts w:cstheme="minorHAnsi"/>
          <w:lang w:val="en-GB"/>
        </w:rPr>
        <w:t xml:space="preserve">istribution: Experimental evidence. </w:t>
      </w:r>
      <w:r w:rsidRPr="00D11B02">
        <w:rPr>
          <w:rFonts w:cstheme="minorHAnsi"/>
          <w:i/>
          <w:lang w:val="en-GB"/>
        </w:rPr>
        <w:t>Management Science</w:t>
      </w:r>
      <w:r w:rsidRPr="00D11B02">
        <w:rPr>
          <w:rFonts w:cstheme="minorHAnsi"/>
          <w:lang w:val="en-GB"/>
        </w:rPr>
        <w:t xml:space="preserve"> </w:t>
      </w:r>
      <w:r w:rsidRPr="001A7689">
        <w:rPr>
          <w:rFonts w:cstheme="minorHAnsi"/>
          <w:b/>
          <w:lang w:val="en-GB"/>
        </w:rPr>
        <w:t>46</w:t>
      </w:r>
      <w:r w:rsidRPr="00D11B02">
        <w:rPr>
          <w:rFonts w:cstheme="minorHAnsi"/>
          <w:lang w:val="en-GB"/>
        </w:rPr>
        <w:t>(3), 404</w:t>
      </w:r>
      <w:r>
        <w:rPr>
          <w:rFonts w:cstheme="minorHAnsi"/>
          <w:lang w:val="en-GB"/>
        </w:rPr>
        <w:t>–</w:t>
      </w:r>
      <w:r w:rsidRPr="00D11B02">
        <w:rPr>
          <w:rFonts w:cstheme="minorHAnsi"/>
          <w:lang w:val="en-GB"/>
        </w:rPr>
        <w:t>420.</w:t>
      </w:r>
    </w:p>
    <w:p w14:paraId="09BBCD03" w14:textId="4A925A4C" w:rsidR="004C7BA8" w:rsidRDefault="004C7BA8" w:rsidP="00FF0FAD">
      <w:pPr>
        <w:rPr>
          <w:rFonts w:cstheme="minorHAnsi"/>
          <w:lang w:val="en-GB"/>
        </w:rPr>
      </w:pPr>
    </w:p>
    <w:p w14:paraId="6B9EFA63" w14:textId="3C03DDCB" w:rsidR="004C7BA8" w:rsidRPr="004C7BA8" w:rsidRDefault="004C7BA8" w:rsidP="00FF0FAD">
      <w:pPr>
        <w:rPr>
          <w:rFonts w:cstheme="minorHAnsi"/>
          <w:u w:val="single"/>
          <w:lang w:val="en-GB"/>
        </w:rPr>
      </w:pPr>
      <w:r w:rsidRPr="004C7BA8">
        <w:rPr>
          <w:rFonts w:cstheme="minorHAnsi"/>
          <w:u w:val="single"/>
          <w:lang w:val="en-GB"/>
        </w:rPr>
        <w:t>Additional Literature</w:t>
      </w:r>
    </w:p>
    <w:p w14:paraId="7D2DC1A6" w14:textId="77777777" w:rsidR="0056682F" w:rsidRPr="00E14413" w:rsidRDefault="0056682F" w:rsidP="0056682F">
      <w:pPr>
        <w:rPr>
          <w:rFonts w:cstheme="minorHAnsi"/>
          <w:sz w:val="20"/>
          <w:lang w:val="en-GB"/>
        </w:rPr>
      </w:pPr>
      <w:r w:rsidRPr="00E14413">
        <w:rPr>
          <w:rFonts w:cstheme="minorHAnsi"/>
          <w:sz w:val="20"/>
          <w:lang w:val="en-GB"/>
        </w:rPr>
        <w:t xml:space="preserve">Baines, T., S. Mason, P.O. </w:t>
      </w:r>
      <w:proofErr w:type="spellStart"/>
      <w:r w:rsidRPr="00E14413">
        <w:rPr>
          <w:rFonts w:cstheme="minorHAnsi"/>
          <w:sz w:val="20"/>
          <w:lang w:val="en-GB"/>
        </w:rPr>
        <w:t>Siebers</w:t>
      </w:r>
      <w:proofErr w:type="spellEnd"/>
      <w:r w:rsidRPr="00E14413">
        <w:rPr>
          <w:rFonts w:cstheme="minorHAnsi"/>
          <w:sz w:val="20"/>
          <w:lang w:val="en-GB"/>
        </w:rPr>
        <w:t xml:space="preserve">, J. </w:t>
      </w:r>
      <w:proofErr w:type="spellStart"/>
      <w:r w:rsidRPr="00E14413">
        <w:rPr>
          <w:rFonts w:cstheme="minorHAnsi"/>
          <w:sz w:val="20"/>
          <w:lang w:val="en-GB"/>
        </w:rPr>
        <w:t>Ladbrook</w:t>
      </w:r>
      <w:proofErr w:type="spellEnd"/>
      <w:r w:rsidRPr="00E14413">
        <w:rPr>
          <w:rFonts w:cstheme="minorHAnsi"/>
          <w:sz w:val="20"/>
          <w:lang w:val="en-GB"/>
        </w:rPr>
        <w:t xml:space="preserve"> (2004): Humans: the missing link in manufacturing simulation? </w:t>
      </w:r>
      <w:r w:rsidRPr="00E14413">
        <w:rPr>
          <w:rFonts w:cstheme="minorHAnsi"/>
          <w:i/>
          <w:sz w:val="20"/>
          <w:lang w:val="en-GB"/>
        </w:rPr>
        <w:t>Simulation Modelling Practice and Theory</w:t>
      </w:r>
      <w:r w:rsidRPr="00E14413">
        <w:rPr>
          <w:rFonts w:cstheme="minorHAnsi"/>
          <w:sz w:val="20"/>
          <w:lang w:val="en-GB"/>
        </w:rPr>
        <w:t xml:space="preserve"> </w:t>
      </w:r>
      <w:r w:rsidRPr="00E14413">
        <w:rPr>
          <w:rFonts w:cstheme="minorHAnsi"/>
          <w:b/>
          <w:sz w:val="20"/>
          <w:lang w:val="en-GB"/>
        </w:rPr>
        <w:t>12</w:t>
      </w:r>
      <w:r w:rsidRPr="00E14413">
        <w:rPr>
          <w:rFonts w:cstheme="minorHAnsi"/>
          <w:sz w:val="20"/>
          <w:lang w:val="en-GB"/>
        </w:rPr>
        <w:t>(7), 515–526.</w:t>
      </w:r>
    </w:p>
    <w:p w14:paraId="56E80A05" w14:textId="77777777" w:rsidR="00DD4E37" w:rsidRPr="00E14413" w:rsidRDefault="00DD4E37" w:rsidP="00DD4E37">
      <w:pPr>
        <w:rPr>
          <w:rFonts w:cstheme="minorHAnsi"/>
          <w:sz w:val="20"/>
          <w:lang w:val="en-GB"/>
        </w:rPr>
      </w:pPr>
      <w:r w:rsidRPr="00E14413">
        <w:rPr>
          <w:rFonts w:cstheme="minorHAnsi"/>
          <w:sz w:val="20"/>
          <w:lang w:val="en-GB"/>
        </w:rPr>
        <w:t xml:space="preserve">Boudreau, J., W. </w:t>
      </w:r>
      <w:proofErr w:type="spellStart"/>
      <w:r w:rsidRPr="00E14413">
        <w:rPr>
          <w:rFonts w:cstheme="minorHAnsi"/>
          <w:sz w:val="20"/>
          <w:lang w:val="en-GB"/>
        </w:rPr>
        <w:t>Hopp</w:t>
      </w:r>
      <w:proofErr w:type="spellEnd"/>
      <w:r w:rsidRPr="00E14413">
        <w:rPr>
          <w:rFonts w:cstheme="minorHAnsi"/>
          <w:sz w:val="20"/>
          <w:lang w:val="en-GB"/>
        </w:rPr>
        <w:t xml:space="preserve">, J.O. McClain, L.J. Thomas (2003): On the Interface between Operations and Human Resources Management. </w:t>
      </w:r>
      <w:r w:rsidRPr="00E14413">
        <w:rPr>
          <w:rFonts w:cstheme="minorHAnsi"/>
          <w:i/>
          <w:sz w:val="20"/>
          <w:lang w:val="en-GB"/>
        </w:rPr>
        <w:t>Manufacturing &amp; Service Operations Management</w:t>
      </w:r>
      <w:r w:rsidRPr="00E14413">
        <w:rPr>
          <w:rFonts w:cstheme="minorHAnsi"/>
          <w:sz w:val="20"/>
          <w:lang w:val="en-GB"/>
        </w:rPr>
        <w:t xml:space="preserve"> </w:t>
      </w:r>
      <w:r w:rsidRPr="00E14413">
        <w:rPr>
          <w:rFonts w:cstheme="minorHAnsi"/>
          <w:b/>
          <w:sz w:val="20"/>
          <w:lang w:val="en-GB"/>
        </w:rPr>
        <w:t>5</w:t>
      </w:r>
      <w:r w:rsidRPr="00E14413">
        <w:rPr>
          <w:rFonts w:cstheme="minorHAnsi"/>
          <w:sz w:val="20"/>
          <w:lang w:val="en-GB"/>
        </w:rPr>
        <w:t>(3), 179–202.</w:t>
      </w:r>
    </w:p>
    <w:p w14:paraId="6402FF58" w14:textId="6012082B" w:rsidR="00E47210" w:rsidRPr="00E14413" w:rsidRDefault="004C7BA8" w:rsidP="00E47210">
      <w:pPr>
        <w:rPr>
          <w:rFonts w:cstheme="minorHAnsi"/>
          <w:sz w:val="20"/>
          <w:lang w:val="en-GB"/>
        </w:rPr>
      </w:pPr>
      <w:r w:rsidRPr="00E14413">
        <w:rPr>
          <w:rFonts w:cstheme="minorHAnsi"/>
          <w:sz w:val="20"/>
          <w:lang w:val="en-GB"/>
        </w:rPr>
        <w:t xml:space="preserve">Donohue, K., E. </w:t>
      </w:r>
      <w:proofErr w:type="spellStart"/>
      <w:r w:rsidRPr="00E14413">
        <w:rPr>
          <w:rFonts w:cstheme="minorHAnsi"/>
          <w:sz w:val="20"/>
          <w:lang w:val="en-GB"/>
        </w:rPr>
        <w:t>Katok</w:t>
      </w:r>
      <w:proofErr w:type="spellEnd"/>
      <w:r w:rsidRPr="00E14413">
        <w:rPr>
          <w:rFonts w:cstheme="minorHAnsi"/>
          <w:sz w:val="20"/>
          <w:lang w:val="en-GB"/>
        </w:rPr>
        <w:t xml:space="preserve">, S. </w:t>
      </w:r>
      <w:proofErr w:type="spellStart"/>
      <w:r w:rsidRPr="00E14413">
        <w:rPr>
          <w:rFonts w:cstheme="minorHAnsi"/>
          <w:sz w:val="20"/>
          <w:lang w:val="en-GB"/>
        </w:rPr>
        <w:t>Leider</w:t>
      </w:r>
      <w:proofErr w:type="spellEnd"/>
      <w:r w:rsidRPr="00E14413">
        <w:rPr>
          <w:rFonts w:cstheme="minorHAnsi"/>
          <w:sz w:val="20"/>
          <w:lang w:val="en-GB"/>
        </w:rPr>
        <w:t xml:space="preserve"> (</w:t>
      </w:r>
      <w:proofErr w:type="gramStart"/>
      <w:r w:rsidRPr="00E14413">
        <w:rPr>
          <w:rFonts w:cstheme="minorHAnsi"/>
          <w:sz w:val="20"/>
          <w:lang w:val="en-GB"/>
        </w:rPr>
        <w:t>eds.)(</w:t>
      </w:r>
      <w:proofErr w:type="gramEnd"/>
      <w:r w:rsidRPr="00E14413">
        <w:rPr>
          <w:rFonts w:cstheme="minorHAnsi"/>
          <w:sz w:val="20"/>
          <w:lang w:val="en-GB"/>
        </w:rPr>
        <w:t xml:space="preserve">2019): </w:t>
      </w:r>
      <w:r w:rsidRPr="00E14413">
        <w:rPr>
          <w:rFonts w:cstheme="minorHAnsi"/>
          <w:i/>
          <w:sz w:val="20"/>
          <w:lang w:val="en-GB"/>
        </w:rPr>
        <w:t xml:space="preserve">The Handbook of </w:t>
      </w:r>
      <w:proofErr w:type="spellStart"/>
      <w:r w:rsidRPr="00E14413">
        <w:rPr>
          <w:rFonts w:cstheme="minorHAnsi"/>
          <w:i/>
          <w:sz w:val="20"/>
          <w:lang w:val="en-GB"/>
        </w:rPr>
        <w:t>Behavioral</w:t>
      </w:r>
      <w:proofErr w:type="spellEnd"/>
      <w:r w:rsidRPr="00E14413">
        <w:rPr>
          <w:rFonts w:cstheme="minorHAnsi"/>
          <w:i/>
          <w:sz w:val="20"/>
          <w:lang w:val="en-GB"/>
        </w:rPr>
        <w:t xml:space="preserve"> Operations</w:t>
      </w:r>
      <w:r w:rsidRPr="00E14413">
        <w:rPr>
          <w:rFonts w:cstheme="minorHAnsi"/>
          <w:sz w:val="20"/>
          <w:lang w:val="en-GB"/>
        </w:rPr>
        <w:t>, Wiley.</w:t>
      </w:r>
      <w:r w:rsidR="00E47210" w:rsidRPr="00E14413">
        <w:rPr>
          <w:rFonts w:cstheme="minorHAnsi"/>
          <w:sz w:val="20"/>
          <w:lang w:val="en-GB"/>
        </w:rPr>
        <w:t xml:space="preserve"> </w:t>
      </w:r>
    </w:p>
    <w:p w14:paraId="2ED05674" w14:textId="32E39837" w:rsidR="0044430E" w:rsidRPr="00E14413" w:rsidRDefault="00E14413" w:rsidP="00E14413">
      <w:pPr>
        <w:rPr>
          <w:rFonts w:cstheme="minorHAnsi"/>
          <w:sz w:val="20"/>
          <w:lang w:val="en-GB"/>
        </w:rPr>
      </w:pPr>
      <w:r w:rsidRPr="00E14413">
        <w:rPr>
          <w:rFonts w:cstheme="minorHAnsi"/>
          <w:sz w:val="20"/>
          <w:lang w:val="en-GB"/>
        </w:rPr>
        <w:t xml:space="preserve">[in particular </w:t>
      </w:r>
      <w:proofErr w:type="spellStart"/>
      <w:r w:rsidRPr="00E14413">
        <w:rPr>
          <w:rFonts w:cstheme="minorHAnsi"/>
          <w:sz w:val="20"/>
          <w:lang w:val="en-GB"/>
        </w:rPr>
        <w:t>c</w:t>
      </w:r>
      <w:r w:rsidR="00281B0E" w:rsidRPr="00E14413">
        <w:rPr>
          <w:rFonts w:cstheme="minorHAnsi"/>
          <w:sz w:val="20"/>
          <w:lang w:val="en-GB"/>
        </w:rPr>
        <w:t>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3: Foundations; </w:t>
      </w:r>
      <w:proofErr w:type="spellStart"/>
      <w:r w:rsidR="00281B0E" w:rsidRPr="00E14413">
        <w:rPr>
          <w:rFonts w:cstheme="minorHAnsi"/>
          <w:sz w:val="20"/>
          <w:lang w:val="en-GB"/>
        </w:rPr>
        <w:t>c</w:t>
      </w:r>
      <w:r w:rsidR="0044430E" w:rsidRPr="00E14413">
        <w:rPr>
          <w:rFonts w:cstheme="minorHAnsi"/>
          <w:sz w:val="20"/>
          <w:lang w:val="en-GB"/>
        </w:rPr>
        <w:t>hs</w:t>
      </w:r>
      <w:proofErr w:type="spellEnd"/>
      <w:r w:rsidR="0044430E" w:rsidRPr="00E14413">
        <w:rPr>
          <w:rFonts w:cstheme="minorHAnsi"/>
          <w:sz w:val="20"/>
          <w:lang w:val="en-GB"/>
        </w:rPr>
        <w:t xml:space="preserve">. 1 &amp; 4: Experiments;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5: </w:t>
      </w:r>
      <w:r w:rsidRPr="00E14413">
        <w:rPr>
          <w:rFonts w:cstheme="minorHAnsi"/>
          <w:sz w:val="20"/>
          <w:lang w:val="en-GB"/>
        </w:rPr>
        <w:t>I</w:t>
      </w:r>
      <w:r w:rsidR="00281B0E" w:rsidRPr="00E14413">
        <w:rPr>
          <w:rFonts w:cstheme="minorHAnsi"/>
          <w:sz w:val="20"/>
          <w:lang w:val="en-GB"/>
        </w:rPr>
        <w:t xml:space="preserve">ndividual decision-making;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12: Forecasting;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9: Queuing systems;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17: Endogenous demand; </w:t>
      </w:r>
      <w:proofErr w:type="spellStart"/>
      <w:r w:rsidR="00281B0E" w:rsidRPr="00E14413">
        <w:rPr>
          <w:rFonts w:cstheme="minorHAnsi"/>
          <w:sz w:val="20"/>
          <w:lang w:val="en-GB"/>
        </w:rPr>
        <w:t>chs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. 6 &amp; 13: </w:t>
      </w:r>
      <w:r w:rsidR="002630FC" w:rsidRPr="00E14413">
        <w:rPr>
          <w:rFonts w:cstheme="minorHAnsi"/>
          <w:sz w:val="20"/>
          <w:lang w:val="en-GB"/>
        </w:rPr>
        <w:t>C</w:t>
      </w:r>
      <w:r w:rsidR="00281B0E" w:rsidRPr="00E14413">
        <w:rPr>
          <w:rFonts w:cstheme="minorHAnsi"/>
          <w:sz w:val="20"/>
          <w:lang w:val="en-GB"/>
        </w:rPr>
        <w:t xml:space="preserve">ollaboration, fairness;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11: Inventory decisions; </w:t>
      </w:r>
      <w:proofErr w:type="spellStart"/>
      <w:r w:rsidR="00281B0E" w:rsidRPr="00E14413">
        <w:rPr>
          <w:rFonts w:cstheme="minorHAnsi"/>
          <w:sz w:val="20"/>
          <w:lang w:val="en-GB"/>
        </w:rPr>
        <w:t>ch.</w:t>
      </w:r>
      <w:proofErr w:type="spellEnd"/>
      <w:r w:rsidR="00281B0E" w:rsidRPr="00E14413">
        <w:rPr>
          <w:rFonts w:cstheme="minorHAnsi"/>
          <w:sz w:val="20"/>
          <w:lang w:val="en-GB"/>
        </w:rPr>
        <w:t xml:space="preserve"> 14: </w:t>
      </w:r>
      <w:r w:rsidR="002630FC" w:rsidRPr="00E14413">
        <w:rPr>
          <w:rFonts w:cstheme="minorHAnsi"/>
          <w:sz w:val="20"/>
          <w:lang w:val="en-GB"/>
        </w:rPr>
        <w:t>T</w:t>
      </w:r>
      <w:r w:rsidR="00281B0E" w:rsidRPr="00E14413">
        <w:rPr>
          <w:rFonts w:cstheme="minorHAnsi"/>
          <w:sz w:val="20"/>
          <w:lang w:val="en-GB"/>
        </w:rPr>
        <w:t>rust</w:t>
      </w:r>
      <w:r w:rsidR="002630FC" w:rsidRPr="00E14413">
        <w:rPr>
          <w:rFonts w:cstheme="minorHAnsi"/>
          <w:sz w:val="20"/>
          <w:lang w:val="en-GB"/>
        </w:rPr>
        <w:t xml:space="preserve">; </w:t>
      </w:r>
      <w:proofErr w:type="spellStart"/>
      <w:r w:rsidR="002630FC" w:rsidRPr="00E14413">
        <w:rPr>
          <w:rFonts w:cstheme="minorHAnsi"/>
          <w:sz w:val="20"/>
          <w:lang w:val="en-GB"/>
        </w:rPr>
        <w:t>ch.</w:t>
      </w:r>
      <w:proofErr w:type="spellEnd"/>
      <w:r w:rsidR="002630FC" w:rsidRPr="00E14413">
        <w:rPr>
          <w:rFonts w:cstheme="minorHAnsi"/>
          <w:sz w:val="20"/>
          <w:lang w:val="en-GB"/>
        </w:rPr>
        <w:t xml:space="preserve"> 18: Outlook</w:t>
      </w:r>
      <w:r w:rsidRPr="00E14413">
        <w:rPr>
          <w:rFonts w:cstheme="minorHAnsi"/>
          <w:sz w:val="20"/>
          <w:lang w:val="en-GB"/>
        </w:rPr>
        <w:t>]</w:t>
      </w:r>
    </w:p>
    <w:p w14:paraId="01B0F90A" w14:textId="02E9F259" w:rsidR="00E47210" w:rsidRPr="00E14413" w:rsidRDefault="00E47210" w:rsidP="00E47210">
      <w:pPr>
        <w:rPr>
          <w:rFonts w:cstheme="minorHAnsi"/>
          <w:sz w:val="20"/>
          <w:lang w:val="en-GB"/>
        </w:rPr>
      </w:pPr>
      <w:proofErr w:type="spellStart"/>
      <w:r w:rsidRPr="00E14413">
        <w:rPr>
          <w:rFonts w:cstheme="minorHAnsi"/>
          <w:sz w:val="20"/>
          <w:lang w:val="en-GB"/>
        </w:rPr>
        <w:t>Pasin</w:t>
      </w:r>
      <w:proofErr w:type="spellEnd"/>
      <w:r w:rsidRPr="00E14413">
        <w:rPr>
          <w:rFonts w:cstheme="minorHAnsi"/>
          <w:sz w:val="20"/>
          <w:lang w:val="en-GB"/>
        </w:rPr>
        <w:t xml:space="preserve">, F., H. Giroux (2011): The Impact of a Simulation Game on Operations Management Education. </w:t>
      </w:r>
      <w:r w:rsidRPr="00E14413">
        <w:rPr>
          <w:rFonts w:cstheme="minorHAnsi"/>
          <w:i/>
          <w:sz w:val="20"/>
          <w:lang w:val="en-GB"/>
        </w:rPr>
        <w:t>Computers &amp; Education</w:t>
      </w:r>
      <w:r w:rsidRPr="00E14413">
        <w:rPr>
          <w:rFonts w:cstheme="minorHAnsi"/>
          <w:sz w:val="20"/>
          <w:lang w:val="en-GB"/>
        </w:rPr>
        <w:t xml:space="preserve"> </w:t>
      </w:r>
      <w:r w:rsidRPr="00E14413">
        <w:rPr>
          <w:rFonts w:cstheme="minorHAnsi"/>
          <w:b/>
          <w:sz w:val="20"/>
          <w:lang w:val="en-GB"/>
        </w:rPr>
        <w:t>57</w:t>
      </w:r>
      <w:r w:rsidRPr="00E14413">
        <w:rPr>
          <w:rFonts w:cstheme="minorHAnsi"/>
          <w:sz w:val="20"/>
          <w:lang w:val="en-GB"/>
        </w:rPr>
        <w:t>(1), 1240–1254.</w:t>
      </w:r>
    </w:p>
    <w:p w14:paraId="7B608D15" w14:textId="50D17F8A" w:rsidR="004C7BA8" w:rsidRPr="00E14413" w:rsidRDefault="00740FF2" w:rsidP="00FF0FAD">
      <w:pPr>
        <w:rPr>
          <w:rFonts w:cstheme="minorHAnsi"/>
          <w:sz w:val="20"/>
          <w:lang w:val="en-GB"/>
        </w:rPr>
      </w:pPr>
      <w:proofErr w:type="spellStart"/>
      <w:r w:rsidRPr="00E14413">
        <w:rPr>
          <w:rFonts w:cstheme="minorHAnsi"/>
          <w:sz w:val="20"/>
          <w:lang w:val="en-GB"/>
        </w:rPr>
        <w:t>Zuffo</w:t>
      </w:r>
      <w:proofErr w:type="spellEnd"/>
      <w:r w:rsidRPr="00E14413">
        <w:rPr>
          <w:rFonts w:cstheme="minorHAnsi"/>
          <w:sz w:val="20"/>
          <w:lang w:val="en-GB"/>
        </w:rPr>
        <w:t xml:space="preserve">, R.G. (2011): Taylor is Dead, Hurray Taylor! The" Human Factor" in Scientific Management: Between ethics, scientific psychology and common sense. </w:t>
      </w:r>
      <w:r w:rsidRPr="00E14413">
        <w:rPr>
          <w:rFonts w:cstheme="minorHAnsi"/>
          <w:i/>
          <w:sz w:val="20"/>
          <w:lang w:val="en-GB"/>
        </w:rPr>
        <w:t>Journal of Business and Management</w:t>
      </w:r>
      <w:r w:rsidRPr="00E14413">
        <w:rPr>
          <w:rFonts w:cstheme="minorHAnsi"/>
          <w:sz w:val="20"/>
          <w:lang w:val="en-GB"/>
        </w:rPr>
        <w:t xml:space="preserve"> </w:t>
      </w:r>
      <w:r w:rsidRPr="00E14413">
        <w:rPr>
          <w:rFonts w:cstheme="minorHAnsi"/>
          <w:b/>
          <w:sz w:val="20"/>
          <w:lang w:val="en-GB"/>
        </w:rPr>
        <w:t>17</w:t>
      </w:r>
      <w:r w:rsidRPr="00E14413">
        <w:rPr>
          <w:rFonts w:cstheme="minorHAnsi"/>
          <w:sz w:val="20"/>
          <w:lang w:val="en-GB"/>
        </w:rPr>
        <w:t>(1), 23–41.</w:t>
      </w:r>
    </w:p>
    <w:sectPr w:rsidR="004C7BA8" w:rsidRPr="00E14413" w:rsidSect="009B7B67">
      <w:footerReference w:type="default" r:id="rId7"/>
      <w:pgSz w:w="12240" w:h="15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3708" w14:textId="77777777" w:rsidR="00F32F5B" w:rsidRDefault="00F32F5B" w:rsidP="009B7B67">
      <w:pPr>
        <w:spacing w:after="0" w:line="240" w:lineRule="auto"/>
      </w:pPr>
      <w:r>
        <w:separator/>
      </w:r>
    </w:p>
  </w:endnote>
  <w:endnote w:type="continuationSeparator" w:id="0">
    <w:p w14:paraId="5BF9E054" w14:textId="77777777" w:rsidR="00F32F5B" w:rsidRDefault="00F32F5B" w:rsidP="009B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956139"/>
      <w:docPartObj>
        <w:docPartGallery w:val="Page Numbers (Bottom of Page)"/>
        <w:docPartUnique/>
      </w:docPartObj>
    </w:sdtPr>
    <w:sdtEndPr/>
    <w:sdtContent>
      <w:p w14:paraId="00CE0066" w14:textId="2FE8240A" w:rsidR="006B34E0" w:rsidRDefault="006B34E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4413" w:rsidRPr="00E14413">
          <w:rPr>
            <w:noProof/>
            <w:lang w:val="de-DE"/>
          </w:rPr>
          <w:t>3</w:t>
        </w:r>
        <w:r>
          <w:fldChar w:fldCharType="end"/>
        </w:r>
      </w:p>
    </w:sdtContent>
  </w:sdt>
  <w:p w14:paraId="79F1EE5E" w14:textId="77777777" w:rsidR="006B34E0" w:rsidRDefault="006B34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CE1AE" w14:textId="77777777" w:rsidR="00F32F5B" w:rsidRDefault="00F32F5B" w:rsidP="009B7B67">
      <w:pPr>
        <w:spacing w:after="0" w:line="240" w:lineRule="auto"/>
      </w:pPr>
      <w:r>
        <w:separator/>
      </w:r>
    </w:p>
  </w:footnote>
  <w:footnote w:type="continuationSeparator" w:id="0">
    <w:p w14:paraId="6F9EDB66" w14:textId="77777777" w:rsidR="00F32F5B" w:rsidRDefault="00F32F5B" w:rsidP="009B7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FE305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33F33"/>
    <w:multiLevelType w:val="hybridMultilevel"/>
    <w:tmpl w:val="F45A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347D"/>
    <w:multiLevelType w:val="hybridMultilevel"/>
    <w:tmpl w:val="CB96BF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4934"/>
    <w:multiLevelType w:val="hybridMultilevel"/>
    <w:tmpl w:val="40BA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D"/>
    <w:rsid w:val="00000544"/>
    <w:rsid w:val="0001110B"/>
    <w:rsid w:val="00042F98"/>
    <w:rsid w:val="00071C33"/>
    <w:rsid w:val="00080667"/>
    <w:rsid w:val="00085C26"/>
    <w:rsid w:val="000922D9"/>
    <w:rsid w:val="000A6009"/>
    <w:rsid w:val="000B21DC"/>
    <w:rsid w:val="000B284A"/>
    <w:rsid w:val="000B3318"/>
    <w:rsid w:val="000D6033"/>
    <w:rsid w:val="000E4CF8"/>
    <w:rsid w:val="001175E3"/>
    <w:rsid w:val="00123C82"/>
    <w:rsid w:val="0014019E"/>
    <w:rsid w:val="00140B5B"/>
    <w:rsid w:val="00150911"/>
    <w:rsid w:val="001604EE"/>
    <w:rsid w:val="001A4450"/>
    <w:rsid w:val="001A7689"/>
    <w:rsid w:val="001B1CE8"/>
    <w:rsid w:val="001C036F"/>
    <w:rsid w:val="00220CF7"/>
    <w:rsid w:val="00222A40"/>
    <w:rsid w:val="00235588"/>
    <w:rsid w:val="00242328"/>
    <w:rsid w:val="002630FC"/>
    <w:rsid w:val="002754D8"/>
    <w:rsid w:val="00281B0E"/>
    <w:rsid w:val="002841C7"/>
    <w:rsid w:val="00295A69"/>
    <w:rsid w:val="002A05E0"/>
    <w:rsid w:val="002A230E"/>
    <w:rsid w:val="002A4047"/>
    <w:rsid w:val="002B0BE3"/>
    <w:rsid w:val="003013DF"/>
    <w:rsid w:val="0034301D"/>
    <w:rsid w:val="003572AE"/>
    <w:rsid w:val="003610A6"/>
    <w:rsid w:val="00383EBC"/>
    <w:rsid w:val="003A1717"/>
    <w:rsid w:val="003B2A6E"/>
    <w:rsid w:val="00402425"/>
    <w:rsid w:val="00404525"/>
    <w:rsid w:val="00422F81"/>
    <w:rsid w:val="0044430E"/>
    <w:rsid w:val="004612E1"/>
    <w:rsid w:val="004806E7"/>
    <w:rsid w:val="00480D64"/>
    <w:rsid w:val="00481A51"/>
    <w:rsid w:val="004842C9"/>
    <w:rsid w:val="004B4FA2"/>
    <w:rsid w:val="004C7BA8"/>
    <w:rsid w:val="004D3277"/>
    <w:rsid w:val="004E1E03"/>
    <w:rsid w:val="004E587D"/>
    <w:rsid w:val="004E78E7"/>
    <w:rsid w:val="0050720C"/>
    <w:rsid w:val="00530C7D"/>
    <w:rsid w:val="00563240"/>
    <w:rsid w:val="0056682F"/>
    <w:rsid w:val="00570CDF"/>
    <w:rsid w:val="005949AF"/>
    <w:rsid w:val="005B1544"/>
    <w:rsid w:val="005C0D74"/>
    <w:rsid w:val="005C35D0"/>
    <w:rsid w:val="005C5A57"/>
    <w:rsid w:val="005D2F77"/>
    <w:rsid w:val="005D6AB6"/>
    <w:rsid w:val="005F4A2B"/>
    <w:rsid w:val="0060013F"/>
    <w:rsid w:val="006057A0"/>
    <w:rsid w:val="00656866"/>
    <w:rsid w:val="0067355C"/>
    <w:rsid w:val="00682671"/>
    <w:rsid w:val="00684A0E"/>
    <w:rsid w:val="00687D7F"/>
    <w:rsid w:val="00690C9A"/>
    <w:rsid w:val="006A017E"/>
    <w:rsid w:val="006A3035"/>
    <w:rsid w:val="006B34E0"/>
    <w:rsid w:val="006C262A"/>
    <w:rsid w:val="006C2DE2"/>
    <w:rsid w:val="006F696F"/>
    <w:rsid w:val="00723D1B"/>
    <w:rsid w:val="007350B4"/>
    <w:rsid w:val="00740FF2"/>
    <w:rsid w:val="00741D98"/>
    <w:rsid w:val="007449B0"/>
    <w:rsid w:val="007514A7"/>
    <w:rsid w:val="00754046"/>
    <w:rsid w:val="00763810"/>
    <w:rsid w:val="007824CB"/>
    <w:rsid w:val="00796CB3"/>
    <w:rsid w:val="007A0315"/>
    <w:rsid w:val="007B49C6"/>
    <w:rsid w:val="007B749F"/>
    <w:rsid w:val="007E7CFF"/>
    <w:rsid w:val="00807BC5"/>
    <w:rsid w:val="00820EE6"/>
    <w:rsid w:val="00821F9C"/>
    <w:rsid w:val="00823164"/>
    <w:rsid w:val="00850A86"/>
    <w:rsid w:val="00881F0A"/>
    <w:rsid w:val="00884CD2"/>
    <w:rsid w:val="008974A0"/>
    <w:rsid w:val="008A2143"/>
    <w:rsid w:val="008E6B2D"/>
    <w:rsid w:val="0091455C"/>
    <w:rsid w:val="00925639"/>
    <w:rsid w:val="00931A40"/>
    <w:rsid w:val="009520DC"/>
    <w:rsid w:val="00953374"/>
    <w:rsid w:val="009771A9"/>
    <w:rsid w:val="009B02D5"/>
    <w:rsid w:val="009B6F82"/>
    <w:rsid w:val="009B7B67"/>
    <w:rsid w:val="009C13B5"/>
    <w:rsid w:val="00A02E95"/>
    <w:rsid w:val="00A25521"/>
    <w:rsid w:val="00A332F7"/>
    <w:rsid w:val="00A340A3"/>
    <w:rsid w:val="00A60D11"/>
    <w:rsid w:val="00A61BFC"/>
    <w:rsid w:val="00A66A7E"/>
    <w:rsid w:val="00A74701"/>
    <w:rsid w:val="00A87B87"/>
    <w:rsid w:val="00A92DF5"/>
    <w:rsid w:val="00A97820"/>
    <w:rsid w:val="00AA60DE"/>
    <w:rsid w:val="00AA66FD"/>
    <w:rsid w:val="00AA6CBF"/>
    <w:rsid w:val="00AB53AA"/>
    <w:rsid w:val="00AD4760"/>
    <w:rsid w:val="00B304D7"/>
    <w:rsid w:val="00B57F56"/>
    <w:rsid w:val="00B67C81"/>
    <w:rsid w:val="00BA4A56"/>
    <w:rsid w:val="00BD0D8B"/>
    <w:rsid w:val="00BD4E63"/>
    <w:rsid w:val="00BD788C"/>
    <w:rsid w:val="00C05F4C"/>
    <w:rsid w:val="00C1145A"/>
    <w:rsid w:val="00C11601"/>
    <w:rsid w:val="00C334CF"/>
    <w:rsid w:val="00C65960"/>
    <w:rsid w:val="00C672E0"/>
    <w:rsid w:val="00C72B84"/>
    <w:rsid w:val="00C75643"/>
    <w:rsid w:val="00C85800"/>
    <w:rsid w:val="00C95C69"/>
    <w:rsid w:val="00CD6576"/>
    <w:rsid w:val="00CF73A2"/>
    <w:rsid w:val="00D07026"/>
    <w:rsid w:val="00D11B02"/>
    <w:rsid w:val="00D2101A"/>
    <w:rsid w:val="00D274CB"/>
    <w:rsid w:val="00D45B52"/>
    <w:rsid w:val="00D5691A"/>
    <w:rsid w:val="00D70D4C"/>
    <w:rsid w:val="00D85F29"/>
    <w:rsid w:val="00DA2F25"/>
    <w:rsid w:val="00DB0D3E"/>
    <w:rsid w:val="00DC0EAD"/>
    <w:rsid w:val="00DC5A94"/>
    <w:rsid w:val="00DD18FE"/>
    <w:rsid w:val="00DD2672"/>
    <w:rsid w:val="00DD4E37"/>
    <w:rsid w:val="00DE1AD8"/>
    <w:rsid w:val="00DF4410"/>
    <w:rsid w:val="00E14413"/>
    <w:rsid w:val="00E14478"/>
    <w:rsid w:val="00E1643B"/>
    <w:rsid w:val="00E26C10"/>
    <w:rsid w:val="00E33749"/>
    <w:rsid w:val="00E40AAD"/>
    <w:rsid w:val="00E47210"/>
    <w:rsid w:val="00E7236E"/>
    <w:rsid w:val="00E7352B"/>
    <w:rsid w:val="00E74F61"/>
    <w:rsid w:val="00EC5E39"/>
    <w:rsid w:val="00ED5267"/>
    <w:rsid w:val="00EE430B"/>
    <w:rsid w:val="00EE4F69"/>
    <w:rsid w:val="00F11564"/>
    <w:rsid w:val="00F2200F"/>
    <w:rsid w:val="00F32F5B"/>
    <w:rsid w:val="00F46884"/>
    <w:rsid w:val="00F5132E"/>
    <w:rsid w:val="00F628A9"/>
    <w:rsid w:val="00F6503D"/>
    <w:rsid w:val="00F7297E"/>
    <w:rsid w:val="00F97072"/>
    <w:rsid w:val="00FA4894"/>
    <w:rsid w:val="00FA67DA"/>
    <w:rsid w:val="00FB52CD"/>
    <w:rsid w:val="00FC42F7"/>
    <w:rsid w:val="00FE6E6A"/>
    <w:rsid w:val="00FF0FAD"/>
    <w:rsid w:val="00FF17B3"/>
    <w:rsid w:val="00FF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14E0C"/>
  <w15:chartTrackingRefBased/>
  <w15:docId w15:val="{5BFE4A86-742F-4AA6-8ACD-6D7BF747F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B49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B49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B4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71C33"/>
    <w:pPr>
      <w:ind w:left="720"/>
      <w:contextualSpacing/>
    </w:pPr>
  </w:style>
  <w:style w:type="table" w:styleId="Tabellenraster">
    <w:name w:val="Table Grid"/>
    <w:basedOn w:val="NormaleTabelle"/>
    <w:uiPriority w:val="39"/>
    <w:rsid w:val="00FF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A4894"/>
    <w:rPr>
      <w:color w:val="0563C1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B49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49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B49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ufzhlungszeichen">
    <w:name w:val="List Bullet"/>
    <w:basedOn w:val="Standard"/>
    <w:uiPriority w:val="99"/>
    <w:unhideWhenUsed/>
    <w:rsid w:val="007B49C6"/>
    <w:pPr>
      <w:numPr>
        <w:numId w:val="4"/>
      </w:numPr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7B49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B49C6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B49C6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9B7B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B67"/>
  </w:style>
  <w:style w:type="paragraph" w:styleId="Fuzeile">
    <w:name w:val="footer"/>
    <w:basedOn w:val="Standard"/>
    <w:link w:val="FuzeileZchn"/>
    <w:uiPriority w:val="99"/>
    <w:unhideWhenUsed/>
    <w:rsid w:val="009B7B6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B67"/>
  </w:style>
  <w:style w:type="character" w:styleId="Kommentarzeichen">
    <w:name w:val="annotation reference"/>
    <w:basedOn w:val="Absatz-Standardschriftart"/>
    <w:uiPriority w:val="99"/>
    <w:semiHidden/>
    <w:unhideWhenUsed/>
    <w:rsid w:val="00A9782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782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782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782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782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35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6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2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4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</dc:creator>
  <cp:keywords/>
  <dc:description/>
  <cp:lastModifiedBy>Andreas Größler</cp:lastModifiedBy>
  <cp:revision>21</cp:revision>
  <cp:lastPrinted>2017-10-02T11:00:00Z</cp:lastPrinted>
  <dcterms:created xsi:type="dcterms:W3CDTF">2019-07-08T11:57:00Z</dcterms:created>
  <dcterms:modified xsi:type="dcterms:W3CDTF">2019-09-30T10:43:00Z</dcterms:modified>
</cp:coreProperties>
</file>